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C88F" w14:textId="1FD4AD89" w:rsidR="00DA36E6" w:rsidRDefault="003A2816" w:rsidP="0058782A">
      <w:pPr>
        <w:spacing w:after="120"/>
        <w:jc w:val="center"/>
        <w:rPr>
          <w:b/>
        </w:rPr>
      </w:pPr>
      <w:r w:rsidRPr="003A2816">
        <w:rPr>
          <w:rFonts w:ascii="Franklin Gothic Heavy" w:hAnsi="Franklin Gothic Heavy"/>
          <w:noProof/>
          <w:sz w:val="28"/>
          <w:szCs w:val="28"/>
          <w:lang w:eastAsia="en-GB"/>
        </w:rPr>
        <w:drawing>
          <wp:anchor distT="0" distB="0" distL="114300" distR="114300" simplePos="0" relativeHeight="251659264" behindDoc="0" locked="0" layoutInCell="1" allowOverlap="1" wp14:anchorId="1A42C538" wp14:editId="73A65E0B">
            <wp:simplePos x="0" y="0"/>
            <wp:positionH relativeFrom="column">
              <wp:posOffset>4087758</wp:posOffset>
            </wp:positionH>
            <wp:positionV relativeFrom="paragraph">
              <wp:posOffset>542</wp:posOffset>
            </wp:positionV>
            <wp:extent cx="2066925" cy="942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6925" cy="942975"/>
                    </a:xfrm>
                    <a:prstGeom prst="rect">
                      <a:avLst/>
                    </a:prstGeom>
                  </pic:spPr>
                </pic:pic>
              </a:graphicData>
            </a:graphic>
          </wp:anchor>
        </w:drawing>
      </w:r>
    </w:p>
    <w:p w14:paraId="0DABD3B6" w14:textId="551B9FF7" w:rsidR="00560C6C" w:rsidRPr="0058782A" w:rsidRDefault="00741647" w:rsidP="0058782A">
      <w:pPr>
        <w:spacing w:after="120"/>
        <w:jc w:val="center"/>
        <w:rPr>
          <w:rFonts w:ascii="Franklin Gothic Heavy" w:hAnsi="Franklin Gothic Heavy"/>
          <w:sz w:val="28"/>
          <w:szCs w:val="28"/>
        </w:rPr>
      </w:pPr>
      <w:r w:rsidRPr="0058782A">
        <w:rPr>
          <w:rFonts w:ascii="Franklin Gothic Heavy" w:hAnsi="Franklin Gothic Heavy"/>
          <w:sz w:val="28"/>
          <w:szCs w:val="28"/>
        </w:rPr>
        <w:t>Maths at Great Moor</w:t>
      </w:r>
      <w:r w:rsidR="0058782A" w:rsidRPr="0058782A">
        <w:rPr>
          <w:rFonts w:ascii="Franklin Gothic Heavy" w:hAnsi="Franklin Gothic Heavy"/>
          <w:sz w:val="28"/>
          <w:szCs w:val="28"/>
        </w:rPr>
        <w:t xml:space="preserve"> Junior School</w:t>
      </w:r>
      <w:r w:rsidR="003A2816" w:rsidRPr="003A2816">
        <w:rPr>
          <w:noProof/>
          <w:lang w:val="en-US"/>
        </w:rPr>
        <w:t xml:space="preserve"> </w:t>
      </w:r>
    </w:p>
    <w:p w14:paraId="13E59BCD" w14:textId="7DDF1CFF" w:rsidR="00741647" w:rsidRPr="003E0ABB" w:rsidRDefault="00741647" w:rsidP="0058782A">
      <w:pPr>
        <w:spacing w:after="120"/>
        <w:rPr>
          <w:rFonts w:ascii="Franklin Gothic Demi" w:hAnsi="Franklin Gothic Demi"/>
          <w:color w:val="000000" w:themeColor="text1"/>
        </w:rPr>
      </w:pPr>
      <w:r w:rsidRPr="003E0ABB">
        <w:rPr>
          <w:rFonts w:ascii="Franklin Gothic Demi" w:hAnsi="Franklin Gothic Demi"/>
          <w:color w:val="000000" w:themeColor="text1"/>
        </w:rPr>
        <w:t xml:space="preserve">What does </w:t>
      </w:r>
      <w:r w:rsidR="003E0ABB" w:rsidRPr="003E0ABB">
        <w:rPr>
          <w:rFonts w:ascii="Franklin Gothic Demi" w:hAnsi="Franklin Gothic Demi"/>
          <w:color w:val="000000" w:themeColor="text1"/>
        </w:rPr>
        <w:t>a</w:t>
      </w:r>
      <w:r w:rsidRPr="003E0ABB">
        <w:rPr>
          <w:rFonts w:ascii="Franklin Gothic Demi" w:hAnsi="Franklin Gothic Demi"/>
          <w:color w:val="000000" w:themeColor="text1"/>
        </w:rPr>
        <w:t xml:space="preserve"> Maths lesson look like in our school?</w:t>
      </w:r>
    </w:p>
    <w:p w14:paraId="6A96C12A" w14:textId="5DEE4517" w:rsidR="003334E2" w:rsidRPr="003E0ABB" w:rsidRDefault="00FB3040"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Children enjoy M</w:t>
      </w:r>
      <w:r w:rsidR="00741647" w:rsidRPr="003E0ABB">
        <w:rPr>
          <w:rFonts w:ascii="Franklin Gothic Book" w:hAnsi="Franklin Gothic Book"/>
          <w:color w:val="000000" w:themeColor="text1"/>
        </w:rPr>
        <w:t xml:space="preserve">aths and are </w:t>
      </w:r>
      <w:r w:rsidR="00B66F7E" w:rsidRPr="003E0ABB">
        <w:rPr>
          <w:rFonts w:ascii="Franklin Gothic Book" w:hAnsi="Franklin Gothic Book"/>
          <w:color w:val="000000" w:themeColor="text1"/>
        </w:rPr>
        <w:t>engaged and challenged.</w:t>
      </w:r>
    </w:p>
    <w:p w14:paraId="347D6337" w14:textId="5A83B756" w:rsidR="009F2EBC" w:rsidRPr="003E0ABB" w:rsidRDefault="003334E2"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Children have a growth </w:t>
      </w:r>
      <w:r w:rsidR="00195AEE" w:rsidRPr="003E0ABB">
        <w:rPr>
          <w:rFonts w:ascii="Franklin Gothic Book" w:hAnsi="Franklin Gothic Book"/>
          <w:color w:val="000000" w:themeColor="text1"/>
        </w:rPr>
        <w:t>mind set</w:t>
      </w:r>
      <w:r w:rsidRPr="003E0ABB">
        <w:rPr>
          <w:rFonts w:ascii="Franklin Gothic Book" w:hAnsi="Franklin Gothic Book"/>
          <w:color w:val="000000" w:themeColor="text1"/>
        </w:rPr>
        <w:t xml:space="preserve"> and respond positively to challenge and new concepts</w:t>
      </w:r>
      <w:r w:rsidR="00B66F7E" w:rsidRPr="003E0ABB">
        <w:rPr>
          <w:rFonts w:ascii="Franklin Gothic Book" w:hAnsi="Franklin Gothic Book"/>
          <w:color w:val="000000" w:themeColor="text1"/>
        </w:rPr>
        <w:t>.</w:t>
      </w:r>
      <w:r w:rsidR="00724D9B" w:rsidRPr="003E0ABB">
        <w:rPr>
          <w:rFonts w:ascii="Franklin Gothic Book" w:hAnsi="Franklin Gothic Book"/>
          <w:color w:val="000000" w:themeColor="text1"/>
        </w:rPr>
        <w:t xml:space="preserve"> They persevere with tasks and challenge themselves.</w:t>
      </w:r>
    </w:p>
    <w:p w14:paraId="49541197" w14:textId="35945E44"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There are a variety of tasks</w:t>
      </w:r>
      <w:r w:rsidR="00B66F7E" w:rsidRPr="003E0ABB">
        <w:rPr>
          <w:rFonts w:ascii="Franklin Gothic Book" w:hAnsi="Franklin Gothic Book"/>
          <w:color w:val="000000" w:themeColor="text1"/>
        </w:rPr>
        <w:t xml:space="preserve"> and challenges</w:t>
      </w:r>
      <w:r w:rsidR="00FB3040" w:rsidRPr="003E0ABB">
        <w:rPr>
          <w:rFonts w:ascii="Franklin Gothic Book" w:hAnsi="Franklin Gothic Book"/>
          <w:color w:val="000000" w:themeColor="text1"/>
        </w:rPr>
        <w:t xml:space="preserve"> set,</w:t>
      </w:r>
      <w:r w:rsidR="00B66F7E" w:rsidRPr="003E0ABB">
        <w:rPr>
          <w:rFonts w:ascii="Franklin Gothic Book" w:hAnsi="Franklin Gothic Book"/>
          <w:color w:val="000000" w:themeColor="text1"/>
        </w:rPr>
        <w:t xml:space="preserve"> in</w:t>
      </w:r>
      <w:r w:rsidRPr="003E0ABB">
        <w:rPr>
          <w:rFonts w:ascii="Franklin Gothic Book" w:hAnsi="Franklin Gothic Book"/>
          <w:color w:val="000000" w:themeColor="text1"/>
        </w:rPr>
        <w:t xml:space="preserve"> different formats</w:t>
      </w:r>
      <w:r w:rsidR="00FB3040" w:rsidRPr="003E0ABB">
        <w:rPr>
          <w:rFonts w:ascii="Franklin Gothic Book" w:hAnsi="Franklin Gothic Book"/>
          <w:color w:val="000000" w:themeColor="text1"/>
        </w:rPr>
        <w:t>,</w:t>
      </w:r>
      <w:r w:rsidRPr="003E0ABB">
        <w:rPr>
          <w:rFonts w:ascii="Franklin Gothic Book" w:hAnsi="Franklin Gothic Book"/>
          <w:color w:val="000000" w:themeColor="text1"/>
        </w:rPr>
        <w:t xml:space="preserve"> which require the children to work and respond</w:t>
      </w:r>
      <w:r w:rsidR="00FB3040" w:rsidRPr="003E0ABB">
        <w:rPr>
          <w:rFonts w:ascii="Franklin Gothic Book" w:hAnsi="Franklin Gothic Book"/>
          <w:color w:val="000000" w:themeColor="text1"/>
        </w:rPr>
        <w:t xml:space="preserve"> to</w:t>
      </w:r>
      <w:r w:rsidRPr="003E0ABB">
        <w:rPr>
          <w:rFonts w:ascii="Franklin Gothic Book" w:hAnsi="Franklin Gothic Book"/>
          <w:color w:val="000000" w:themeColor="text1"/>
        </w:rPr>
        <w:t>, using their skills in different ways.</w:t>
      </w:r>
    </w:p>
    <w:p w14:paraId="3933BB2D" w14:textId="6A61CB2F" w:rsidR="00B50C4F" w:rsidRPr="003E0ABB" w:rsidRDefault="00B50C4F" w:rsidP="00FD3E6C">
      <w:pPr>
        <w:pStyle w:val="ListParagraph"/>
        <w:numPr>
          <w:ilvl w:val="0"/>
          <w:numId w:val="1"/>
        </w:numPr>
        <w:ind w:left="426"/>
        <w:rPr>
          <w:rFonts w:ascii="Franklin Gothic Book" w:hAnsi="Franklin Gothic Book"/>
          <w:color w:val="000000" w:themeColor="text1"/>
        </w:rPr>
      </w:pPr>
      <w:r w:rsidRPr="003E0ABB">
        <w:rPr>
          <w:rFonts w:ascii="Franklin Gothic Book" w:hAnsi="Franklin Gothic Book"/>
          <w:color w:val="000000" w:themeColor="text1"/>
        </w:rPr>
        <w:t>Children are working towards mastery of the same Age-related expectation</w:t>
      </w:r>
      <w:r w:rsidR="00FB3040" w:rsidRPr="003E0ABB">
        <w:rPr>
          <w:rFonts w:ascii="Franklin Gothic Book" w:hAnsi="Franklin Gothic Book"/>
          <w:color w:val="000000" w:themeColor="text1"/>
        </w:rPr>
        <w:t>s</w:t>
      </w:r>
      <w:r w:rsidR="006E163D" w:rsidRPr="003E0ABB">
        <w:rPr>
          <w:rFonts w:ascii="Franklin Gothic Book" w:hAnsi="Franklin Gothic Book"/>
          <w:color w:val="000000" w:themeColor="text1"/>
        </w:rPr>
        <w:t>. Therefore, ap</w:t>
      </w:r>
      <w:r w:rsidR="00FD3E6C" w:rsidRPr="003E0ABB">
        <w:rPr>
          <w:rFonts w:ascii="Franklin Gothic Book" w:hAnsi="Franklin Gothic Book"/>
          <w:color w:val="000000" w:themeColor="text1"/>
        </w:rPr>
        <w:t>art from SEN children,</w:t>
      </w:r>
      <w:r w:rsidRPr="003E0ABB">
        <w:rPr>
          <w:rFonts w:ascii="Franklin Gothic Book" w:hAnsi="Franklin Gothic Book"/>
          <w:color w:val="000000" w:themeColor="text1"/>
        </w:rPr>
        <w:t xml:space="preserve"> </w:t>
      </w:r>
      <w:r w:rsidR="006E163D" w:rsidRPr="003E0ABB">
        <w:rPr>
          <w:rFonts w:ascii="Franklin Gothic Book" w:hAnsi="Franklin Gothic Book"/>
          <w:color w:val="000000" w:themeColor="text1"/>
        </w:rPr>
        <w:t xml:space="preserve">all children should have the same conceptual work to complete, but differentiated to challenge the most able through the use of higher numbers, specific criteria, or more challenging questions. </w:t>
      </w:r>
    </w:p>
    <w:p w14:paraId="79832D33" w14:textId="77777777" w:rsidR="009F2EBC"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Collaboration in groups or with a talk partner is frequent and productive. </w:t>
      </w:r>
    </w:p>
    <w:p w14:paraId="386A06CC" w14:textId="1F534A29"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Seating and </w:t>
      </w:r>
      <w:r w:rsidR="00CC4EF5" w:rsidRPr="003E0ABB">
        <w:rPr>
          <w:rFonts w:ascii="Franklin Gothic Book" w:hAnsi="Franklin Gothic Book"/>
          <w:color w:val="000000" w:themeColor="text1"/>
        </w:rPr>
        <w:t xml:space="preserve">talk </w:t>
      </w:r>
      <w:r w:rsidRPr="003E0ABB">
        <w:rPr>
          <w:rFonts w:ascii="Franklin Gothic Book" w:hAnsi="Franklin Gothic Book"/>
          <w:color w:val="000000" w:themeColor="text1"/>
        </w:rPr>
        <w:t>partners are changed regularly to allow children the opportunity to work with and learn fr</w:t>
      </w:r>
      <w:r w:rsidR="00FB3040" w:rsidRPr="003E0ABB">
        <w:rPr>
          <w:rFonts w:ascii="Franklin Gothic Book" w:hAnsi="Franklin Gothic Book"/>
          <w:color w:val="000000" w:themeColor="text1"/>
        </w:rPr>
        <w:t>om a variety of different peers</w:t>
      </w:r>
      <w:r w:rsidRPr="003E0ABB">
        <w:rPr>
          <w:rFonts w:ascii="Franklin Gothic Book" w:hAnsi="Franklin Gothic Book"/>
          <w:color w:val="000000" w:themeColor="text1"/>
        </w:rPr>
        <w:t>.</w:t>
      </w:r>
      <w:r w:rsidR="009F2EBC" w:rsidRPr="003E0ABB">
        <w:rPr>
          <w:rFonts w:ascii="Franklin Gothic Book" w:hAnsi="Franklin Gothic Book"/>
          <w:color w:val="000000" w:themeColor="text1"/>
        </w:rPr>
        <w:t xml:space="preserve"> Mixed abilities work (and learn) together</w:t>
      </w:r>
      <w:r w:rsidR="00FB3040" w:rsidRPr="003E0ABB">
        <w:rPr>
          <w:rFonts w:ascii="Franklin Gothic Book" w:hAnsi="Franklin Gothic Book"/>
          <w:color w:val="000000" w:themeColor="text1"/>
        </w:rPr>
        <w:t xml:space="preserve"> within their class</w:t>
      </w:r>
      <w:r w:rsidR="009F2EBC" w:rsidRPr="003E0ABB">
        <w:rPr>
          <w:rFonts w:ascii="Franklin Gothic Book" w:hAnsi="Franklin Gothic Book"/>
          <w:color w:val="000000" w:themeColor="text1"/>
        </w:rPr>
        <w:t>.</w:t>
      </w:r>
    </w:p>
    <w:p w14:paraId="569390F5" w14:textId="62062E36"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There is lots of maths talk</w:t>
      </w:r>
      <w:r w:rsidR="009F2EBC" w:rsidRPr="003E0ABB">
        <w:rPr>
          <w:rFonts w:ascii="Franklin Gothic Book" w:hAnsi="Franklin Gothic Book"/>
          <w:color w:val="000000" w:themeColor="text1"/>
        </w:rPr>
        <w:t xml:space="preserve">: children are confident to talk about the maths they are learning </w:t>
      </w:r>
      <w:r w:rsidRPr="003E0ABB">
        <w:rPr>
          <w:rFonts w:ascii="Franklin Gothic Book" w:hAnsi="Franklin Gothic Book"/>
          <w:color w:val="000000" w:themeColor="text1"/>
        </w:rPr>
        <w:t xml:space="preserve">and </w:t>
      </w:r>
      <w:r w:rsidR="00FB3040" w:rsidRPr="003E0ABB">
        <w:rPr>
          <w:rFonts w:ascii="Franklin Gothic Book" w:hAnsi="Franklin Gothic Book"/>
          <w:color w:val="000000" w:themeColor="text1"/>
        </w:rPr>
        <w:t>have regular</w:t>
      </w:r>
      <w:r w:rsidR="009F2EBC" w:rsidRPr="003E0ABB">
        <w:rPr>
          <w:rFonts w:ascii="Franklin Gothic Book" w:hAnsi="Franklin Gothic Book"/>
          <w:color w:val="000000" w:themeColor="text1"/>
        </w:rPr>
        <w:t xml:space="preserve"> opportunities to use </w:t>
      </w:r>
      <w:r w:rsidRPr="003E0ABB">
        <w:rPr>
          <w:rFonts w:ascii="Franklin Gothic Book" w:hAnsi="Franklin Gothic Book"/>
          <w:color w:val="000000" w:themeColor="text1"/>
        </w:rPr>
        <w:t xml:space="preserve">reasoning </w:t>
      </w:r>
      <w:r w:rsidR="009F2EBC" w:rsidRPr="003E0ABB">
        <w:rPr>
          <w:rFonts w:ascii="Franklin Gothic Book" w:hAnsi="Franklin Gothic Book"/>
          <w:color w:val="000000" w:themeColor="text1"/>
        </w:rPr>
        <w:t>skills.</w:t>
      </w:r>
      <w:r w:rsidR="00617B65" w:rsidRPr="003E0ABB">
        <w:rPr>
          <w:rFonts w:ascii="Franklin Gothic Book" w:hAnsi="Franklin Gothic Book"/>
          <w:color w:val="000000" w:themeColor="text1"/>
        </w:rPr>
        <w:t xml:space="preserve"> </w:t>
      </w:r>
    </w:p>
    <w:p w14:paraId="762CE077" w14:textId="77777777"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Problem-solving opportunities are threaded through lessons</w:t>
      </w:r>
      <w:r w:rsidR="00B66F7E" w:rsidRPr="003E0ABB">
        <w:rPr>
          <w:rFonts w:ascii="Franklin Gothic Book" w:hAnsi="Franklin Gothic Book"/>
          <w:color w:val="000000" w:themeColor="text1"/>
        </w:rPr>
        <w:t>.</w:t>
      </w:r>
      <w:r w:rsidR="00B50C4F" w:rsidRPr="003E0ABB">
        <w:rPr>
          <w:rFonts w:ascii="Franklin Gothic Book" w:hAnsi="Franklin Gothic Book"/>
          <w:color w:val="000000" w:themeColor="text1"/>
        </w:rPr>
        <w:t xml:space="preserve"> </w:t>
      </w:r>
    </w:p>
    <w:p w14:paraId="32AC30CA" w14:textId="77777777" w:rsidR="00B50C4F" w:rsidRPr="003E0ABB" w:rsidRDefault="00B50C4F"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Real-life situations and contexts are used as much as possible.</w:t>
      </w:r>
    </w:p>
    <w:p w14:paraId="12D87D18" w14:textId="0D752560"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Concrete materials and manipulatives are available for use</w:t>
      </w:r>
      <w:r w:rsidR="00FB3040" w:rsidRPr="003E0ABB">
        <w:rPr>
          <w:rFonts w:ascii="Franklin Gothic Book" w:hAnsi="Franklin Gothic Book"/>
          <w:color w:val="000000" w:themeColor="text1"/>
        </w:rPr>
        <w:t>, if required</w:t>
      </w:r>
      <w:r w:rsidR="00577C73" w:rsidRPr="003E0ABB">
        <w:rPr>
          <w:rFonts w:ascii="Franklin Gothic Book" w:hAnsi="Franklin Gothic Book"/>
          <w:color w:val="000000" w:themeColor="text1"/>
        </w:rPr>
        <w:t>, but not be over-relied upon at the expense of children challenging themselves</w:t>
      </w:r>
      <w:r w:rsidR="00B66F7E" w:rsidRPr="003E0ABB">
        <w:rPr>
          <w:rFonts w:ascii="Franklin Gothic Book" w:hAnsi="Franklin Gothic Book"/>
          <w:color w:val="000000" w:themeColor="text1"/>
        </w:rPr>
        <w:t>.</w:t>
      </w:r>
    </w:p>
    <w:p w14:paraId="1643AEAE" w14:textId="77777777" w:rsidR="00741647" w:rsidRPr="003E0ABB" w:rsidRDefault="00741647" w:rsidP="00CC4EF5">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Misconceptions are identified promptly and addressed as soon as possible</w:t>
      </w:r>
      <w:r w:rsidR="00B66F7E" w:rsidRPr="003E0ABB">
        <w:rPr>
          <w:rFonts w:ascii="Franklin Gothic Book" w:hAnsi="Franklin Gothic Book"/>
          <w:color w:val="000000" w:themeColor="text1"/>
        </w:rPr>
        <w:t>.</w:t>
      </w:r>
    </w:p>
    <w:p w14:paraId="740EC842" w14:textId="77777777" w:rsidR="008126A3" w:rsidRDefault="00741647" w:rsidP="008126A3">
      <w:pPr>
        <w:pStyle w:val="ListParagraph"/>
        <w:numPr>
          <w:ilvl w:val="0"/>
          <w:numId w:val="1"/>
        </w:numPr>
        <w:ind w:left="426" w:hanging="284"/>
        <w:rPr>
          <w:rFonts w:ascii="Franklin Gothic Book" w:hAnsi="Franklin Gothic Book"/>
          <w:color w:val="000000" w:themeColor="text1"/>
        </w:rPr>
      </w:pPr>
      <w:r w:rsidRPr="003E0ABB">
        <w:rPr>
          <w:rFonts w:ascii="Franklin Gothic Book" w:hAnsi="Franklin Gothic Book"/>
          <w:color w:val="000000" w:themeColor="text1"/>
        </w:rPr>
        <w:t>Mini-plenaries are used in a timely manner to address misconceptions, pose further questions or move children on within lessons.</w:t>
      </w:r>
    </w:p>
    <w:p w14:paraId="1AAB918C" w14:textId="57124C87" w:rsidR="008126A3" w:rsidRPr="008126A3" w:rsidRDefault="008126A3" w:rsidP="008126A3">
      <w:pPr>
        <w:pStyle w:val="ListParagraph"/>
        <w:numPr>
          <w:ilvl w:val="0"/>
          <w:numId w:val="1"/>
        </w:numPr>
        <w:ind w:left="426" w:hanging="284"/>
        <w:rPr>
          <w:rFonts w:ascii="Franklin Gothic Book" w:hAnsi="Franklin Gothic Book"/>
          <w:color w:val="000000" w:themeColor="text1"/>
        </w:rPr>
      </w:pPr>
      <w:r w:rsidRPr="008126A3">
        <w:rPr>
          <w:rFonts w:ascii="Franklin Gothic Book" w:hAnsi="Franklin Gothic Book"/>
          <w:color w:val="000000" w:themeColor="text1"/>
        </w:rPr>
        <w:t>Teachers use questions that are more open-ended and enable mathematical talk with their talk partners. Questions such as the ones below are commonly used.</w:t>
      </w:r>
    </w:p>
    <w:p w14:paraId="1663565C" w14:textId="1CBB11B7" w:rsidR="008126A3" w:rsidRDefault="008126A3" w:rsidP="008126A3">
      <w:pPr>
        <w:spacing w:after="120"/>
        <w:ind w:left="426"/>
        <w:rPr>
          <w:rFonts w:ascii="Franklin Gothic Book" w:hAnsi="Franklin Gothic Book"/>
          <w:color w:val="000000" w:themeColor="text1"/>
        </w:rPr>
      </w:pPr>
      <w:r w:rsidRPr="008126A3">
        <w:rPr>
          <w:rFonts w:ascii="Franklin Gothic Book" w:hAnsi="Franklin Gothic Book"/>
          <w:color w:val="000000" w:themeColor="text1"/>
        </w:rPr>
        <w:t>What do you notice?</w:t>
      </w:r>
      <w:r>
        <w:rPr>
          <w:rFonts w:ascii="Franklin Gothic Book" w:hAnsi="Franklin Gothic Book"/>
          <w:color w:val="000000" w:themeColor="text1"/>
        </w:rPr>
        <w:br/>
        <w:t>What is the same? Different?</w:t>
      </w:r>
      <w:r>
        <w:rPr>
          <w:rFonts w:ascii="Franklin Gothic Book" w:hAnsi="Franklin Gothic Book"/>
          <w:color w:val="000000" w:themeColor="text1"/>
        </w:rPr>
        <w:br/>
        <w:t>Which is the odd one out?</w:t>
      </w:r>
      <w:r>
        <w:rPr>
          <w:rFonts w:ascii="Franklin Gothic Book" w:hAnsi="Franklin Gothic Book"/>
          <w:color w:val="000000" w:themeColor="text1"/>
        </w:rPr>
        <w:br/>
        <w:t>Always? Never? Sometimes?</w:t>
      </w:r>
      <w:r>
        <w:rPr>
          <w:rFonts w:ascii="Franklin Gothic Book" w:hAnsi="Franklin Gothic Book"/>
          <w:color w:val="000000" w:themeColor="text1"/>
        </w:rPr>
        <w:br/>
      </w:r>
      <w:r w:rsidRPr="008126A3">
        <w:rPr>
          <w:rFonts w:ascii="Franklin Gothic Book" w:hAnsi="Franklin Gothic Book"/>
          <w:color w:val="000000" w:themeColor="text1"/>
        </w:rPr>
        <w:t>If we k</w:t>
      </w:r>
      <w:r>
        <w:rPr>
          <w:rFonts w:ascii="Franklin Gothic Book" w:hAnsi="Franklin Gothic Book"/>
          <w:color w:val="000000" w:themeColor="text1"/>
        </w:rPr>
        <w:t>now this, what else do we know?</w:t>
      </w:r>
      <w:r>
        <w:rPr>
          <w:rFonts w:ascii="Franklin Gothic Book" w:hAnsi="Franklin Gothic Book"/>
          <w:color w:val="000000" w:themeColor="text1"/>
        </w:rPr>
        <w:br/>
      </w:r>
      <w:r w:rsidRPr="008126A3">
        <w:rPr>
          <w:rFonts w:ascii="Franklin Gothic Book" w:hAnsi="Franklin Gothic Book"/>
          <w:color w:val="000000" w:themeColor="text1"/>
        </w:rPr>
        <w:t>The answer</w:t>
      </w:r>
      <w:r>
        <w:rPr>
          <w:rFonts w:ascii="Franklin Gothic Book" w:hAnsi="Franklin Gothic Book"/>
          <w:color w:val="000000" w:themeColor="text1"/>
        </w:rPr>
        <w:t xml:space="preserve"> is…. What is the question?</w:t>
      </w:r>
      <w:r>
        <w:rPr>
          <w:rFonts w:ascii="Franklin Gothic Book" w:hAnsi="Franklin Gothic Book"/>
          <w:color w:val="000000" w:themeColor="text1"/>
        </w:rPr>
        <w:br/>
      </w:r>
      <w:r w:rsidRPr="008126A3">
        <w:rPr>
          <w:rFonts w:ascii="Franklin Gothic Book" w:hAnsi="Franklin Gothic Book"/>
          <w:color w:val="000000" w:themeColor="text1"/>
        </w:rPr>
        <w:t>Give me….tell me….show me……</w:t>
      </w:r>
    </w:p>
    <w:p w14:paraId="7753D3FB" w14:textId="77777777" w:rsidR="008126A3" w:rsidRDefault="008126A3" w:rsidP="008126A3">
      <w:pPr>
        <w:spacing w:after="120"/>
        <w:ind w:left="426"/>
        <w:rPr>
          <w:rFonts w:ascii="Franklin Gothic Book" w:hAnsi="Franklin Gothic Book"/>
          <w:color w:val="000000" w:themeColor="text1"/>
        </w:rPr>
      </w:pPr>
    </w:p>
    <w:p w14:paraId="7E23BEA4" w14:textId="7BF4BF17" w:rsidR="00741647" w:rsidRPr="003E0ABB" w:rsidRDefault="00741647" w:rsidP="008126A3">
      <w:pPr>
        <w:spacing w:after="120"/>
        <w:ind w:left="426"/>
        <w:rPr>
          <w:rFonts w:ascii="Franklin Gothic Demi" w:hAnsi="Franklin Gothic Demi"/>
          <w:color w:val="000000" w:themeColor="text1"/>
        </w:rPr>
      </w:pPr>
      <w:r w:rsidRPr="003E0ABB">
        <w:rPr>
          <w:rFonts w:ascii="Franklin Gothic Demi" w:hAnsi="Franklin Gothic Demi"/>
          <w:color w:val="000000" w:themeColor="text1"/>
        </w:rPr>
        <w:t xml:space="preserve">How does </w:t>
      </w:r>
      <w:r w:rsidR="0058782A" w:rsidRPr="003E0ABB">
        <w:rPr>
          <w:rFonts w:ascii="Franklin Gothic Demi" w:hAnsi="Franklin Gothic Demi"/>
          <w:color w:val="000000" w:themeColor="text1"/>
        </w:rPr>
        <w:t>Maths</w:t>
      </w:r>
      <w:r w:rsidRPr="003E0ABB">
        <w:rPr>
          <w:rFonts w:ascii="Franklin Gothic Demi" w:hAnsi="Franklin Gothic Demi"/>
          <w:color w:val="000000" w:themeColor="text1"/>
        </w:rPr>
        <w:t xml:space="preserve"> work</w:t>
      </w:r>
      <w:r w:rsidR="0058782A" w:rsidRPr="003E0ABB">
        <w:rPr>
          <w:rFonts w:ascii="Franklin Gothic Demi" w:hAnsi="Franklin Gothic Demi"/>
          <w:color w:val="000000" w:themeColor="text1"/>
        </w:rPr>
        <w:t xml:space="preserve"> at Great Moor Junior School</w:t>
      </w:r>
      <w:r w:rsidRPr="003E0ABB">
        <w:rPr>
          <w:rFonts w:ascii="Franklin Gothic Demi" w:hAnsi="Franklin Gothic Demi"/>
          <w:color w:val="000000" w:themeColor="text1"/>
        </w:rPr>
        <w:t>?</w:t>
      </w:r>
    </w:p>
    <w:p w14:paraId="3379C88C" w14:textId="407C36E3" w:rsidR="002A357E" w:rsidRPr="003E0ABB" w:rsidRDefault="002A357E" w:rsidP="00CC4EF5">
      <w:pPr>
        <w:pStyle w:val="ListParagraph"/>
        <w:numPr>
          <w:ilvl w:val="0"/>
          <w:numId w:val="2"/>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The </w:t>
      </w:r>
      <w:r w:rsidR="00577C73" w:rsidRPr="003E0ABB">
        <w:rPr>
          <w:rFonts w:ascii="Franklin Gothic Book" w:hAnsi="Franklin Gothic Book"/>
          <w:i/>
          <w:color w:val="000000" w:themeColor="text1"/>
        </w:rPr>
        <w:t>National Curriculum in England: Mathematics P</w:t>
      </w:r>
      <w:r w:rsidRPr="003E0ABB">
        <w:rPr>
          <w:rFonts w:ascii="Franklin Gothic Book" w:hAnsi="Franklin Gothic Book"/>
          <w:i/>
          <w:color w:val="000000" w:themeColor="text1"/>
        </w:rPr>
        <w:t xml:space="preserve">rogramme of </w:t>
      </w:r>
      <w:r w:rsidR="00577C73" w:rsidRPr="003E0ABB">
        <w:rPr>
          <w:rFonts w:ascii="Franklin Gothic Book" w:hAnsi="Franklin Gothic Book"/>
          <w:i/>
          <w:color w:val="000000" w:themeColor="text1"/>
        </w:rPr>
        <w:t>S</w:t>
      </w:r>
      <w:r w:rsidRPr="003E0ABB">
        <w:rPr>
          <w:rFonts w:ascii="Franklin Gothic Book" w:hAnsi="Franklin Gothic Book"/>
          <w:i/>
          <w:color w:val="000000" w:themeColor="text1"/>
        </w:rPr>
        <w:t xml:space="preserve">tudy </w:t>
      </w:r>
      <w:r w:rsidRPr="003E0ABB">
        <w:rPr>
          <w:rFonts w:ascii="Franklin Gothic Book" w:hAnsi="Franklin Gothic Book"/>
          <w:color w:val="000000" w:themeColor="text1"/>
        </w:rPr>
        <w:t xml:space="preserve">is </w:t>
      </w:r>
      <w:r w:rsidR="009C583E" w:rsidRPr="003E0ABB">
        <w:rPr>
          <w:rFonts w:ascii="Franklin Gothic Book" w:hAnsi="Franklin Gothic Book"/>
          <w:color w:val="000000" w:themeColor="text1"/>
        </w:rPr>
        <w:t>the statutory curriculum.</w:t>
      </w:r>
    </w:p>
    <w:p w14:paraId="28C42770" w14:textId="17127BCC" w:rsidR="008126A3" w:rsidRPr="008126A3" w:rsidRDefault="00A138CF" w:rsidP="008126A3">
      <w:pPr>
        <w:pStyle w:val="ListParagraph"/>
        <w:numPr>
          <w:ilvl w:val="0"/>
          <w:numId w:val="2"/>
        </w:numPr>
        <w:ind w:left="426" w:hanging="284"/>
        <w:rPr>
          <w:rFonts w:ascii="Franklin Gothic Book" w:hAnsi="Franklin Gothic Book"/>
          <w:b/>
          <w:color w:val="000000" w:themeColor="text1"/>
        </w:rPr>
      </w:pPr>
      <w:r>
        <w:rPr>
          <w:rFonts w:ascii="Franklin Gothic Book" w:hAnsi="Franklin Gothic Book"/>
          <w:color w:val="000000" w:themeColor="text1"/>
        </w:rPr>
        <w:t xml:space="preserve">Year Groups create a Yearly overview of the order in which topics will be taught throughout the year. </w:t>
      </w:r>
      <w:r w:rsidR="006E163D" w:rsidRPr="003E0ABB">
        <w:rPr>
          <w:rFonts w:ascii="Franklin Gothic Book" w:hAnsi="Franklin Gothic Book"/>
          <w:color w:val="000000" w:themeColor="text1"/>
        </w:rPr>
        <w:t>Medium term planning is based around the AREs</w:t>
      </w:r>
      <w:r>
        <w:rPr>
          <w:rFonts w:ascii="Franklin Gothic Book" w:hAnsi="Franklin Gothic Book"/>
          <w:color w:val="000000" w:themeColor="text1"/>
        </w:rPr>
        <w:t xml:space="preserve"> that need to be taught during the topic, the ARE’s from the previous year in order to understand what learning has happened previously, vocabulary which will need to be used as well as common misconception which will need to be addressed</w:t>
      </w:r>
      <w:r w:rsidR="006E163D" w:rsidRPr="003E0ABB">
        <w:rPr>
          <w:rFonts w:ascii="Franklin Gothic Book" w:hAnsi="Franklin Gothic Book"/>
          <w:color w:val="000000" w:themeColor="text1"/>
        </w:rPr>
        <w:t xml:space="preserve">. </w:t>
      </w:r>
      <w:r>
        <w:rPr>
          <w:rFonts w:ascii="Franklin Gothic Book" w:hAnsi="Franklin Gothic Book"/>
          <w:color w:val="000000" w:themeColor="text1"/>
        </w:rPr>
        <w:t xml:space="preserve">Then weekly planning will include how each day will be taught, the </w:t>
      </w:r>
      <w:r>
        <w:rPr>
          <w:rFonts w:ascii="Franklin Gothic Book" w:hAnsi="Franklin Gothic Book"/>
          <w:color w:val="000000" w:themeColor="text1"/>
        </w:rPr>
        <w:lastRenderedPageBreak/>
        <w:t xml:space="preserve">models that will be used, as well as how to accommodate all learners including SEND. </w:t>
      </w:r>
      <w:r w:rsidR="006E163D" w:rsidRPr="003E0ABB">
        <w:rPr>
          <w:rFonts w:ascii="Franklin Gothic Book" w:hAnsi="Franklin Gothic Book"/>
          <w:color w:val="000000" w:themeColor="text1"/>
        </w:rPr>
        <w:t>Teachers will plan according to their children’s needs.</w:t>
      </w:r>
    </w:p>
    <w:p w14:paraId="04D9467D" w14:textId="3D05DFB5" w:rsidR="008126A3" w:rsidRPr="008126A3" w:rsidRDefault="008126A3" w:rsidP="008126A3">
      <w:pPr>
        <w:pStyle w:val="ListParagraph"/>
        <w:numPr>
          <w:ilvl w:val="0"/>
          <w:numId w:val="2"/>
        </w:numPr>
        <w:ind w:left="426" w:hanging="284"/>
        <w:rPr>
          <w:rFonts w:ascii="Franklin Gothic Book" w:hAnsi="Franklin Gothic Book"/>
          <w:b/>
          <w:color w:val="000000" w:themeColor="text1"/>
        </w:rPr>
      </w:pPr>
      <w:r w:rsidRPr="008126A3">
        <w:rPr>
          <w:rFonts w:ascii="Franklin Gothic Book" w:hAnsi="Franklin Gothic Book"/>
          <w:color w:val="000000" w:themeColor="text1"/>
        </w:rPr>
        <w:t>During lessons, a sequence of Concrete, Pictorial and Abstract materials and models are used to teach concepts, where necessary. These models and materials are consistent throughout the school and follow the Calculation Policy</w:t>
      </w:r>
      <w:r w:rsidR="00CF373A">
        <w:rPr>
          <w:rFonts w:ascii="Franklin Gothic Book" w:hAnsi="Franklin Gothic Book"/>
          <w:color w:val="000000" w:themeColor="text1"/>
        </w:rPr>
        <w:t xml:space="preserve"> and Fraction Policy</w:t>
      </w:r>
      <w:r w:rsidRPr="008126A3">
        <w:rPr>
          <w:rFonts w:ascii="Franklin Gothic Book" w:hAnsi="Franklin Gothic Book"/>
          <w:color w:val="000000" w:themeColor="text1"/>
        </w:rPr>
        <w:t>. Children will also have opportunities to apply their knowledge to various reasoning and problem-solving activities.</w:t>
      </w:r>
    </w:p>
    <w:p w14:paraId="4A4116A3" w14:textId="6EAF791F" w:rsidR="008126A3" w:rsidRPr="008126A3" w:rsidRDefault="008126A3" w:rsidP="008126A3">
      <w:pPr>
        <w:pStyle w:val="ListParagraph"/>
        <w:numPr>
          <w:ilvl w:val="0"/>
          <w:numId w:val="2"/>
        </w:numPr>
        <w:ind w:left="426"/>
        <w:rPr>
          <w:rFonts w:ascii="Franklin Gothic Book" w:hAnsi="Franklin Gothic Book"/>
          <w:b/>
          <w:color w:val="000000" w:themeColor="text1"/>
        </w:rPr>
      </w:pPr>
      <w:r>
        <w:rPr>
          <w:rFonts w:ascii="Franklin Gothic Book" w:hAnsi="Franklin Gothic Book"/>
          <w:color w:val="000000" w:themeColor="text1"/>
        </w:rPr>
        <w:t xml:space="preserve">Teachers will adapt a task as appropriate for all learners. </w:t>
      </w:r>
      <w:r w:rsidR="006E163D" w:rsidRPr="003E0ABB">
        <w:rPr>
          <w:rFonts w:ascii="Franklin Gothic Book" w:hAnsi="Franklin Gothic Book"/>
          <w:color w:val="000000" w:themeColor="text1"/>
        </w:rPr>
        <w:t>They will provide planning/work to cater for any SEN children that re</w:t>
      </w:r>
      <w:r>
        <w:rPr>
          <w:rFonts w:ascii="Franklin Gothic Book" w:hAnsi="Franklin Gothic Book"/>
          <w:color w:val="000000" w:themeColor="text1"/>
        </w:rPr>
        <w:t>quire additional support. High attaining</w:t>
      </w:r>
      <w:r w:rsidR="006E163D" w:rsidRPr="003E0ABB">
        <w:rPr>
          <w:rFonts w:ascii="Franklin Gothic Book" w:hAnsi="Franklin Gothic Book"/>
          <w:color w:val="000000" w:themeColor="text1"/>
        </w:rPr>
        <w:t xml:space="preserve"> children will have greater challenge within lessons, but the conceptual work will remain the same as the rest of the class. As a result, apart from those with SEN</w:t>
      </w:r>
      <w:r w:rsidR="00CF373A">
        <w:rPr>
          <w:rFonts w:ascii="Franklin Gothic Book" w:hAnsi="Franklin Gothic Book"/>
          <w:color w:val="000000" w:themeColor="text1"/>
        </w:rPr>
        <w:t xml:space="preserve"> who cannot access the curriculum,</w:t>
      </w:r>
      <w:r w:rsidR="006E163D" w:rsidRPr="003E0ABB">
        <w:rPr>
          <w:rFonts w:ascii="Franklin Gothic Book" w:hAnsi="Franklin Gothic Book"/>
          <w:color w:val="000000" w:themeColor="text1"/>
        </w:rPr>
        <w:t xml:space="preserve"> all children should have the same conceptual work to complete</w:t>
      </w:r>
      <w:r w:rsidR="00CF373A">
        <w:rPr>
          <w:rFonts w:ascii="Franklin Gothic Book" w:hAnsi="Franklin Gothic Book"/>
          <w:color w:val="000000" w:themeColor="text1"/>
        </w:rPr>
        <w:t>. In addition, work is</w:t>
      </w:r>
      <w:r w:rsidR="006E163D" w:rsidRPr="003E0ABB">
        <w:rPr>
          <w:rFonts w:ascii="Franklin Gothic Book" w:hAnsi="Franklin Gothic Book"/>
          <w:color w:val="000000" w:themeColor="text1"/>
        </w:rPr>
        <w:t xml:space="preserve"> </w:t>
      </w:r>
      <w:r>
        <w:rPr>
          <w:rFonts w:ascii="Franklin Gothic Book" w:hAnsi="Franklin Gothic Book"/>
          <w:color w:val="000000" w:themeColor="text1"/>
        </w:rPr>
        <w:t>adapted</w:t>
      </w:r>
      <w:r w:rsidR="006E163D" w:rsidRPr="003E0ABB">
        <w:rPr>
          <w:rFonts w:ascii="Franklin Gothic Book" w:hAnsi="Franklin Gothic Book"/>
          <w:color w:val="000000" w:themeColor="text1"/>
        </w:rPr>
        <w:t xml:space="preserve"> to challenge the most able through the use of higher numbers, specific criteria, or more challenging questions. </w:t>
      </w:r>
      <w:r>
        <w:rPr>
          <w:rFonts w:ascii="Franklin Gothic Book" w:hAnsi="Franklin Gothic Book"/>
          <w:color w:val="000000" w:themeColor="text1"/>
        </w:rPr>
        <w:t>There is a high expectation for all pupils.</w:t>
      </w:r>
    </w:p>
    <w:p w14:paraId="63653686" w14:textId="77777777" w:rsidR="008126A3" w:rsidRPr="008126A3" w:rsidRDefault="008126A3" w:rsidP="008126A3">
      <w:pPr>
        <w:pStyle w:val="ListParagraph"/>
        <w:numPr>
          <w:ilvl w:val="0"/>
          <w:numId w:val="2"/>
        </w:numPr>
        <w:ind w:left="426"/>
        <w:rPr>
          <w:rFonts w:ascii="Franklin Gothic Book" w:hAnsi="Franklin Gothic Book"/>
          <w:b/>
          <w:color w:val="000000" w:themeColor="text1"/>
        </w:rPr>
      </w:pPr>
      <w:r w:rsidRPr="008126A3">
        <w:rPr>
          <w:rFonts w:ascii="Franklin Gothic Book" w:hAnsi="Franklin Gothic Book"/>
          <w:color w:val="000000" w:themeColor="text1"/>
        </w:rPr>
        <w:t>Lesson objectives are not fixed to a rigid order but are based primarily on the needs of the class. If more time (or a different approach) is needed on an objective to be successful within a particular class, it is given</w:t>
      </w:r>
    </w:p>
    <w:p w14:paraId="59B3EC00" w14:textId="79198737" w:rsidR="008126A3" w:rsidRPr="008126A3" w:rsidRDefault="008126A3" w:rsidP="008126A3">
      <w:pPr>
        <w:pStyle w:val="ListParagraph"/>
        <w:numPr>
          <w:ilvl w:val="0"/>
          <w:numId w:val="2"/>
        </w:numPr>
        <w:ind w:left="426"/>
        <w:rPr>
          <w:rFonts w:ascii="Franklin Gothic Book" w:hAnsi="Franklin Gothic Book"/>
          <w:b/>
          <w:color w:val="000000" w:themeColor="text1"/>
        </w:rPr>
      </w:pPr>
      <w:r w:rsidRPr="008126A3">
        <w:rPr>
          <w:rFonts w:ascii="Franklin Gothic Book" w:hAnsi="Franklin Gothic Book"/>
          <w:color w:val="000000" w:themeColor="text1"/>
        </w:rPr>
        <w:t xml:space="preserve">Lesson planning is “fluid” and responds to the needs of the class. Teaching is based on formative assessment from previous lessons or assessment during the lessons. </w:t>
      </w:r>
    </w:p>
    <w:p w14:paraId="5AF587C6" w14:textId="65501939" w:rsidR="004365F3" w:rsidRPr="003E0ABB" w:rsidRDefault="00577C73" w:rsidP="00CC4EF5">
      <w:pPr>
        <w:pStyle w:val="ListParagraph"/>
        <w:numPr>
          <w:ilvl w:val="0"/>
          <w:numId w:val="2"/>
        </w:numPr>
        <w:ind w:left="426" w:hanging="284"/>
        <w:rPr>
          <w:rFonts w:ascii="Franklin Gothic Book" w:hAnsi="Franklin Gothic Book"/>
          <w:b/>
          <w:color w:val="000000" w:themeColor="text1"/>
        </w:rPr>
      </w:pPr>
      <w:r w:rsidRPr="003E0ABB">
        <w:rPr>
          <w:rFonts w:ascii="Franklin Gothic Book" w:hAnsi="Franklin Gothic Book"/>
          <w:color w:val="000000" w:themeColor="text1"/>
        </w:rPr>
        <w:t>There are repeated</w:t>
      </w:r>
      <w:r w:rsidR="004365F3" w:rsidRPr="003E0ABB">
        <w:rPr>
          <w:rFonts w:ascii="Franklin Gothic Book" w:hAnsi="Franklin Gothic Book"/>
          <w:color w:val="000000" w:themeColor="text1"/>
        </w:rPr>
        <w:t xml:space="preserve"> opportunities to practi</w:t>
      </w:r>
      <w:r w:rsidR="009C583E" w:rsidRPr="003E0ABB">
        <w:rPr>
          <w:rFonts w:ascii="Franklin Gothic Book" w:hAnsi="Franklin Gothic Book"/>
          <w:color w:val="000000" w:themeColor="text1"/>
        </w:rPr>
        <w:t>s</w:t>
      </w:r>
      <w:r w:rsidR="004365F3" w:rsidRPr="003E0ABB">
        <w:rPr>
          <w:rFonts w:ascii="Franklin Gothic Book" w:hAnsi="Franklin Gothic Book"/>
          <w:color w:val="000000" w:themeColor="text1"/>
        </w:rPr>
        <w:t>e, become fluent</w:t>
      </w:r>
      <w:r w:rsidR="00CC4EF5" w:rsidRPr="003E0ABB">
        <w:rPr>
          <w:rFonts w:ascii="Franklin Gothic Book" w:hAnsi="Franklin Gothic Book"/>
          <w:color w:val="000000" w:themeColor="text1"/>
        </w:rPr>
        <w:t xml:space="preserve">, to reason </w:t>
      </w:r>
      <w:r w:rsidR="004365F3" w:rsidRPr="003E0ABB">
        <w:rPr>
          <w:rFonts w:ascii="Franklin Gothic Book" w:hAnsi="Franklin Gothic Book"/>
          <w:color w:val="000000" w:themeColor="text1"/>
        </w:rPr>
        <w:t>and achieve mastery of skills.</w:t>
      </w:r>
    </w:p>
    <w:p w14:paraId="18668D66" w14:textId="77777777" w:rsidR="009F2EBC" w:rsidRPr="003E0ABB" w:rsidRDefault="009F2EBC" w:rsidP="00CC4EF5">
      <w:pPr>
        <w:pStyle w:val="ListParagraph"/>
        <w:numPr>
          <w:ilvl w:val="0"/>
          <w:numId w:val="2"/>
        </w:numPr>
        <w:ind w:left="426" w:hanging="284"/>
        <w:rPr>
          <w:rFonts w:ascii="Franklin Gothic Book" w:hAnsi="Franklin Gothic Book"/>
          <w:b/>
          <w:color w:val="000000" w:themeColor="text1"/>
        </w:rPr>
      </w:pPr>
      <w:r w:rsidRPr="003E0ABB">
        <w:rPr>
          <w:rFonts w:ascii="Franklin Gothic Book" w:hAnsi="Franklin Gothic Book"/>
          <w:color w:val="000000" w:themeColor="text1"/>
        </w:rPr>
        <w:t>Regular assessment and high-quality marking is used to determine learning and progress towards mastery. Verbal and written feedback is used to support the children in moving on with their learning.</w:t>
      </w:r>
    </w:p>
    <w:p w14:paraId="314B4D0F" w14:textId="77777777" w:rsidR="009F2EBC" w:rsidRPr="003E0ABB" w:rsidRDefault="004C0EB2" w:rsidP="00CC4EF5">
      <w:pPr>
        <w:pStyle w:val="ListParagraph"/>
        <w:numPr>
          <w:ilvl w:val="0"/>
          <w:numId w:val="2"/>
        </w:numPr>
        <w:ind w:left="426" w:hanging="284"/>
        <w:rPr>
          <w:rFonts w:ascii="Franklin Gothic Book" w:hAnsi="Franklin Gothic Book"/>
          <w:b/>
          <w:color w:val="000000" w:themeColor="text1"/>
        </w:rPr>
      </w:pPr>
      <w:r w:rsidRPr="003E0ABB">
        <w:rPr>
          <w:rFonts w:ascii="Franklin Gothic Book" w:hAnsi="Franklin Gothic Book"/>
          <w:color w:val="000000" w:themeColor="text1"/>
        </w:rPr>
        <w:t>Addressing misconceptions as soon as possible is a key priority and focus for the class teacher.</w:t>
      </w:r>
      <w:r w:rsidR="00B66F7E" w:rsidRPr="003E0ABB">
        <w:rPr>
          <w:rFonts w:ascii="Franklin Gothic Book" w:hAnsi="Franklin Gothic Book"/>
          <w:color w:val="000000" w:themeColor="text1"/>
        </w:rPr>
        <w:t xml:space="preserve"> </w:t>
      </w:r>
    </w:p>
    <w:p w14:paraId="370555C0" w14:textId="77777777" w:rsidR="008126A3" w:rsidRPr="008126A3" w:rsidRDefault="00B66F7E" w:rsidP="008126A3">
      <w:pPr>
        <w:pStyle w:val="ListParagraph"/>
        <w:numPr>
          <w:ilvl w:val="0"/>
          <w:numId w:val="2"/>
        </w:numPr>
        <w:ind w:left="426" w:hanging="284"/>
        <w:rPr>
          <w:rFonts w:ascii="Franklin Gothic Book" w:hAnsi="Franklin Gothic Book"/>
          <w:b/>
          <w:color w:val="000000" w:themeColor="text1"/>
        </w:rPr>
      </w:pPr>
      <w:r w:rsidRPr="003E0ABB">
        <w:rPr>
          <w:rFonts w:ascii="Franklin Gothic Book" w:hAnsi="Franklin Gothic Book"/>
          <w:color w:val="000000" w:themeColor="text1"/>
        </w:rPr>
        <w:t>Support staff are deployed effectively and efficiently to maximise progress in the class.</w:t>
      </w:r>
    </w:p>
    <w:p w14:paraId="1929E6EE" w14:textId="4110C4EA" w:rsidR="003334E2" w:rsidRPr="008126A3" w:rsidRDefault="008126A3" w:rsidP="008126A3">
      <w:pPr>
        <w:pStyle w:val="ListParagraph"/>
        <w:numPr>
          <w:ilvl w:val="0"/>
          <w:numId w:val="2"/>
        </w:numPr>
        <w:ind w:left="426" w:hanging="284"/>
        <w:rPr>
          <w:rFonts w:ascii="Franklin Gothic Book" w:hAnsi="Franklin Gothic Book"/>
          <w:b/>
          <w:color w:val="000000" w:themeColor="text1"/>
        </w:rPr>
      </w:pPr>
      <w:r w:rsidRPr="008126A3">
        <w:rPr>
          <w:rFonts w:ascii="Franklin Gothic Book" w:hAnsi="Franklin Gothic Book"/>
          <w:color w:val="000000" w:themeColor="text1"/>
        </w:rPr>
        <w:t xml:space="preserve">The teachers follow the Calculation </w:t>
      </w:r>
      <w:r w:rsidR="00A138CF">
        <w:rPr>
          <w:rFonts w:ascii="Franklin Gothic Book" w:hAnsi="Franklin Gothic Book"/>
          <w:color w:val="000000" w:themeColor="text1"/>
        </w:rPr>
        <w:t xml:space="preserve">and Fraction </w:t>
      </w:r>
      <w:r w:rsidRPr="008126A3">
        <w:rPr>
          <w:rFonts w:ascii="Franklin Gothic Book" w:hAnsi="Franklin Gothic Book"/>
          <w:color w:val="000000" w:themeColor="text1"/>
        </w:rPr>
        <w:t xml:space="preserve">Policy. The policy consists of Concrete - Pictorial – Abstract methods and models. The aims of the policy are to ensure consistency across the school, so that there is clear progression within each concept and to help children’s mathematical understanding. </w:t>
      </w:r>
      <w:r w:rsidR="003334E2" w:rsidRPr="008126A3">
        <w:rPr>
          <w:rFonts w:ascii="Franklin Gothic Book" w:hAnsi="Franklin Gothic Book"/>
          <w:color w:val="000000" w:themeColor="text1"/>
        </w:rPr>
        <w:t>The Secrets of Success (and other PSHE work)</w:t>
      </w:r>
      <w:r w:rsidR="00CC4EF5" w:rsidRPr="008126A3">
        <w:rPr>
          <w:rFonts w:ascii="Franklin Gothic Book" w:hAnsi="Franklin Gothic Book"/>
          <w:color w:val="000000" w:themeColor="text1"/>
        </w:rPr>
        <w:t xml:space="preserve">, </w:t>
      </w:r>
      <w:r w:rsidR="003334E2" w:rsidRPr="008126A3">
        <w:rPr>
          <w:rFonts w:ascii="Franklin Gothic Book" w:hAnsi="Franklin Gothic Book"/>
          <w:color w:val="000000" w:themeColor="text1"/>
        </w:rPr>
        <w:t>along with praise and modelling of positive responses to challenge, foster a growth learning attitude in the children.</w:t>
      </w:r>
      <w:r w:rsidR="004365F3" w:rsidRPr="008126A3">
        <w:rPr>
          <w:rFonts w:ascii="Franklin Gothic Book" w:hAnsi="Franklin Gothic Book"/>
          <w:color w:val="000000" w:themeColor="text1"/>
        </w:rPr>
        <w:t xml:space="preserve"> Mistakes are viewed positively and are used to support learning</w:t>
      </w:r>
    </w:p>
    <w:p w14:paraId="69AD336D" w14:textId="4FA35DF7" w:rsidR="009C583E" w:rsidRPr="008126A3" w:rsidRDefault="009C583E" w:rsidP="00CC4EF5">
      <w:pPr>
        <w:pStyle w:val="ListParagraph"/>
        <w:numPr>
          <w:ilvl w:val="0"/>
          <w:numId w:val="2"/>
        </w:numPr>
        <w:ind w:left="426" w:hanging="284"/>
        <w:rPr>
          <w:rFonts w:ascii="Franklin Gothic Book" w:hAnsi="Franklin Gothic Book"/>
          <w:b/>
          <w:color w:val="000000" w:themeColor="text1"/>
        </w:rPr>
      </w:pPr>
      <w:r w:rsidRPr="003E0ABB">
        <w:rPr>
          <w:rFonts w:ascii="Franklin Gothic Book" w:hAnsi="Franklin Gothic Book"/>
          <w:color w:val="000000" w:themeColor="text1"/>
        </w:rPr>
        <w:t>Maths homework is assigned once a week (on a Wednesday) and is an opportunity for children to consolidate, extend or practi</w:t>
      </w:r>
      <w:r w:rsidR="00577C73" w:rsidRPr="003E0ABB">
        <w:rPr>
          <w:rFonts w:ascii="Franklin Gothic Book" w:hAnsi="Franklin Gothic Book"/>
          <w:color w:val="000000" w:themeColor="text1"/>
        </w:rPr>
        <w:t>s</w:t>
      </w:r>
      <w:r w:rsidRPr="003E0ABB">
        <w:rPr>
          <w:rFonts w:ascii="Franklin Gothic Book" w:hAnsi="Franklin Gothic Book"/>
          <w:color w:val="000000" w:themeColor="text1"/>
        </w:rPr>
        <w:t>e their skills out of school.</w:t>
      </w:r>
    </w:p>
    <w:p w14:paraId="4958A752" w14:textId="6816D31A" w:rsidR="008126A3" w:rsidRPr="003E0ABB" w:rsidRDefault="008126A3" w:rsidP="00CC4EF5">
      <w:pPr>
        <w:pStyle w:val="ListParagraph"/>
        <w:numPr>
          <w:ilvl w:val="0"/>
          <w:numId w:val="2"/>
        </w:numPr>
        <w:ind w:left="426" w:hanging="284"/>
        <w:rPr>
          <w:rFonts w:ascii="Franklin Gothic Book" w:hAnsi="Franklin Gothic Book"/>
          <w:b/>
          <w:color w:val="000000" w:themeColor="text1"/>
        </w:rPr>
      </w:pPr>
      <w:r>
        <w:rPr>
          <w:rFonts w:ascii="Franklin Gothic Book" w:hAnsi="Franklin Gothic Book"/>
          <w:color w:val="000000" w:themeColor="text1"/>
        </w:rPr>
        <w:t>Maths is visible around school through the Maths working wall, resources and vocabulary wall.</w:t>
      </w:r>
    </w:p>
    <w:p w14:paraId="6576C00D" w14:textId="63F7E931" w:rsidR="00E768BD" w:rsidRPr="003E0ABB" w:rsidRDefault="00E768BD" w:rsidP="00E768BD">
      <w:pPr>
        <w:spacing w:after="120"/>
        <w:rPr>
          <w:rFonts w:ascii="Franklin Gothic Demi" w:hAnsi="Franklin Gothic Demi"/>
          <w:color w:val="000000" w:themeColor="text1"/>
        </w:rPr>
      </w:pPr>
      <w:r w:rsidRPr="003E0ABB">
        <w:rPr>
          <w:rFonts w:ascii="Franklin Gothic Demi" w:hAnsi="Franklin Gothic Demi"/>
          <w:color w:val="000000" w:themeColor="text1"/>
        </w:rPr>
        <w:t>What Assessment takes place?</w:t>
      </w:r>
    </w:p>
    <w:p w14:paraId="49C376C1" w14:textId="24C0E3F2" w:rsidR="00B637BE" w:rsidRPr="003E0ABB" w:rsidRDefault="00B637BE" w:rsidP="003204AA">
      <w:pPr>
        <w:pStyle w:val="ListParagraph"/>
        <w:numPr>
          <w:ilvl w:val="0"/>
          <w:numId w:val="2"/>
        </w:numPr>
        <w:ind w:left="426" w:hanging="284"/>
        <w:rPr>
          <w:rFonts w:ascii="Franklin Gothic Book" w:hAnsi="Franklin Gothic Book"/>
          <w:color w:val="000000" w:themeColor="text1"/>
        </w:rPr>
      </w:pPr>
      <w:r w:rsidRPr="003E0ABB">
        <w:rPr>
          <w:rFonts w:ascii="Franklin Gothic Book" w:hAnsi="Franklin Gothic Book"/>
          <w:color w:val="000000" w:themeColor="text1"/>
        </w:rPr>
        <w:t>Year 6 children complete statutory end-of-key-stage SATs.</w:t>
      </w:r>
    </w:p>
    <w:p w14:paraId="2A928223" w14:textId="6BAFB193" w:rsidR="00B637BE" w:rsidRPr="003E0ABB" w:rsidRDefault="00B637BE" w:rsidP="003204AA">
      <w:pPr>
        <w:pStyle w:val="ListParagraph"/>
        <w:numPr>
          <w:ilvl w:val="0"/>
          <w:numId w:val="2"/>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Year 2 SATs assessments are given at the beginning of Year 3 to provide a baseline assessment when children enter the school. </w:t>
      </w:r>
    </w:p>
    <w:p w14:paraId="65051C76" w14:textId="130B4A90" w:rsidR="00B637BE" w:rsidRPr="003E0ABB" w:rsidRDefault="00E768BD" w:rsidP="003204AA">
      <w:pPr>
        <w:pStyle w:val="ListParagraph"/>
        <w:numPr>
          <w:ilvl w:val="0"/>
          <w:numId w:val="2"/>
        </w:numPr>
        <w:ind w:left="426" w:hanging="284"/>
        <w:rPr>
          <w:rFonts w:ascii="Franklin Gothic Book" w:hAnsi="Franklin Gothic Book"/>
          <w:color w:val="000000" w:themeColor="text1"/>
        </w:rPr>
      </w:pPr>
      <w:r w:rsidRPr="003E0ABB">
        <w:rPr>
          <w:rFonts w:ascii="Franklin Gothic Book" w:hAnsi="Franklin Gothic Book"/>
          <w:color w:val="000000" w:themeColor="text1"/>
        </w:rPr>
        <w:t xml:space="preserve">Daily formative assessment (gathered within and after the lesson via marking) is supported by summative assessment and is used to determine progress against the Age-related Expectations which are </w:t>
      </w:r>
      <w:r w:rsidR="00577C73" w:rsidRPr="003E0ABB">
        <w:rPr>
          <w:rFonts w:ascii="Franklin Gothic Book" w:hAnsi="Franklin Gothic Book"/>
          <w:color w:val="000000" w:themeColor="text1"/>
        </w:rPr>
        <w:t xml:space="preserve">found </w:t>
      </w:r>
      <w:r w:rsidRPr="003E0ABB">
        <w:rPr>
          <w:rFonts w:ascii="Franklin Gothic Book" w:hAnsi="Franklin Gothic Book"/>
          <w:color w:val="000000" w:themeColor="text1"/>
        </w:rPr>
        <w:t>in children’s books. Assessment is used as a basi</w:t>
      </w:r>
      <w:r w:rsidR="00B637BE" w:rsidRPr="003E0ABB">
        <w:rPr>
          <w:rFonts w:ascii="Franklin Gothic Book" w:hAnsi="Franklin Gothic Book"/>
          <w:color w:val="000000" w:themeColor="text1"/>
        </w:rPr>
        <w:t>s</w:t>
      </w:r>
      <w:r w:rsidRPr="003E0ABB">
        <w:rPr>
          <w:rFonts w:ascii="Franklin Gothic Book" w:hAnsi="Franklin Gothic Book"/>
          <w:color w:val="000000" w:themeColor="text1"/>
        </w:rPr>
        <w:t xml:space="preserve"> on which to plan future lessons bas</w:t>
      </w:r>
      <w:r w:rsidR="00B637BE" w:rsidRPr="003E0ABB">
        <w:rPr>
          <w:rFonts w:ascii="Franklin Gothic Book" w:hAnsi="Franklin Gothic Book"/>
          <w:color w:val="000000" w:themeColor="text1"/>
        </w:rPr>
        <w:t>ed around the children’s needs.</w:t>
      </w:r>
    </w:p>
    <w:p w14:paraId="52DAD37C" w14:textId="71D24CC0" w:rsidR="008E64B7" w:rsidRDefault="00FD3E6C" w:rsidP="008E64B7">
      <w:pPr>
        <w:pStyle w:val="ListParagraph"/>
        <w:numPr>
          <w:ilvl w:val="0"/>
          <w:numId w:val="2"/>
        </w:numPr>
        <w:ind w:left="426" w:hanging="284"/>
        <w:rPr>
          <w:rFonts w:ascii="Franklin Gothic Book" w:hAnsi="Franklin Gothic Book"/>
          <w:color w:val="000000" w:themeColor="text1"/>
        </w:rPr>
      </w:pPr>
      <w:r w:rsidRPr="008E64B7">
        <w:rPr>
          <w:rFonts w:ascii="Franklin Gothic Book" w:hAnsi="Franklin Gothic Book"/>
          <w:color w:val="000000" w:themeColor="text1"/>
        </w:rPr>
        <w:lastRenderedPageBreak/>
        <w:t xml:space="preserve">Summative assessments </w:t>
      </w:r>
      <w:r w:rsidR="007A78A3" w:rsidRPr="008E64B7">
        <w:rPr>
          <w:rFonts w:ascii="Franklin Gothic Book" w:hAnsi="Franklin Gothic Book"/>
          <w:color w:val="000000" w:themeColor="text1"/>
        </w:rPr>
        <w:t xml:space="preserve">are taken </w:t>
      </w:r>
      <w:r w:rsidR="00195AEE" w:rsidRPr="008E64B7">
        <w:rPr>
          <w:rFonts w:ascii="Franklin Gothic Book" w:hAnsi="Franklin Gothic Book"/>
          <w:color w:val="000000" w:themeColor="text1"/>
        </w:rPr>
        <w:t xml:space="preserve">termly. </w:t>
      </w:r>
      <w:r w:rsidR="007A78A3" w:rsidRPr="008E64B7">
        <w:rPr>
          <w:rFonts w:ascii="Franklin Gothic Book" w:hAnsi="Franklin Gothic Book"/>
          <w:color w:val="000000" w:themeColor="text1"/>
        </w:rPr>
        <w:t>They include</w:t>
      </w:r>
      <w:r w:rsidRPr="008E64B7">
        <w:rPr>
          <w:rFonts w:ascii="Franklin Gothic Book" w:hAnsi="Franklin Gothic Book"/>
          <w:color w:val="000000" w:themeColor="text1"/>
        </w:rPr>
        <w:t xml:space="preserve"> </w:t>
      </w:r>
      <w:proofErr w:type="spellStart"/>
      <w:r w:rsidR="00CF373A">
        <w:rPr>
          <w:rFonts w:ascii="Franklin Gothic Book" w:hAnsi="Franklin Gothic Book"/>
          <w:color w:val="000000" w:themeColor="text1"/>
        </w:rPr>
        <w:t>Testbase</w:t>
      </w:r>
      <w:proofErr w:type="spellEnd"/>
      <w:r w:rsidR="007A78A3" w:rsidRPr="008E64B7">
        <w:rPr>
          <w:rFonts w:ascii="Franklin Gothic Book" w:hAnsi="Franklin Gothic Book"/>
          <w:color w:val="000000" w:themeColor="text1"/>
        </w:rPr>
        <w:t xml:space="preserve"> Termly Tests for Year 3-5 and SAT papers for Year 6.</w:t>
      </w:r>
    </w:p>
    <w:p w14:paraId="2BD75BA9" w14:textId="40A2DDF8" w:rsidR="00CF373A" w:rsidRDefault="00CF373A" w:rsidP="008E64B7">
      <w:pPr>
        <w:pStyle w:val="ListParagraph"/>
        <w:numPr>
          <w:ilvl w:val="0"/>
          <w:numId w:val="2"/>
        </w:numPr>
        <w:ind w:left="426" w:hanging="284"/>
        <w:rPr>
          <w:rFonts w:ascii="Franklin Gothic Book" w:hAnsi="Franklin Gothic Book"/>
          <w:color w:val="000000" w:themeColor="text1"/>
        </w:rPr>
      </w:pPr>
      <w:r>
        <w:rPr>
          <w:rFonts w:ascii="Franklin Gothic Book" w:hAnsi="Franklin Gothic Book"/>
          <w:color w:val="000000" w:themeColor="text1"/>
        </w:rPr>
        <w:t xml:space="preserve">Teachers will also track 4 pupils. They will assess them individually every term to </w:t>
      </w:r>
      <w:r w:rsidR="00664352">
        <w:rPr>
          <w:rFonts w:ascii="Franklin Gothic Book" w:hAnsi="Franklin Gothic Book"/>
          <w:color w:val="000000" w:themeColor="text1"/>
        </w:rPr>
        <w:t>identify</w:t>
      </w:r>
      <w:r>
        <w:rPr>
          <w:rFonts w:ascii="Franklin Gothic Book" w:hAnsi="Franklin Gothic Book"/>
          <w:color w:val="000000" w:themeColor="text1"/>
        </w:rPr>
        <w:t xml:space="preserve"> any gaps in learning and inform future intervention groups.</w:t>
      </w:r>
    </w:p>
    <w:p w14:paraId="5B6331E7" w14:textId="479FA71D" w:rsidR="008E64B7" w:rsidRPr="008E64B7" w:rsidRDefault="008E64B7" w:rsidP="008E64B7">
      <w:pPr>
        <w:pStyle w:val="ListParagraph"/>
        <w:numPr>
          <w:ilvl w:val="0"/>
          <w:numId w:val="2"/>
        </w:numPr>
        <w:ind w:left="426" w:hanging="284"/>
        <w:rPr>
          <w:rFonts w:ascii="Franklin Gothic Book" w:hAnsi="Franklin Gothic Book"/>
          <w:color w:val="000000" w:themeColor="text1"/>
        </w:rPr>
      </w:pPr>
      <w:r w:rsidRPr="008E64B7">
        <w:rPr>
          <w:rFonts w:ascii="Franklin Gothic Book" w:hAnsi="Franklin Gothic Book"/>
          <w:color w:val="000000" w:themeColor="text1"/>
        </w:rPr>
        <w:t>Year 4 will complete the multiplication tables check assessment.</w:t>
      </w:r>
    </w:p>
    <w:p w14:paraId="1B5246F6" w14:textId="095038A9" w:rsidR="00741647" w:rsidRPr="00CF373A" w:rsidRDefault="00577C73" w:rsidP="00CF373A">
      <w:pPr>
        <w:pStyle w:val="ListParagraph"/>
        <w:numPr>
          <w:ilvl w:val="0"/>
          <w:numId w:val="2"/>
        </w:numPr>
        <w:ind w:left="426" w:hanging="284"/>
        <w:rPr>
          <w:rFonts w:ascii="Franklin Gothic Book" w:hAnsi="Franklin Gothic Book"/>
          <w:color w:val="000000" w:themeColor="text1"/>
        </w:rPr>
      </w:pPr>
      <w:r w:rsidRPr="008E64B7">
        <w:rPr>
          <w:rFonts w:ascii="Franklin Gothic Book" w:hAnsi="Franklin Gothic Book"/>
          <w:color w:val="000000" w:themeColor="text1"/>
        </w:rPr>
        <w:t>The children regularly self-assess and reflect on their progress.</w:t>
      </w:r>
    </w:p>
    <w:sectPr w:rsidR="00741647" w:rsidRPr="00CF373A" w:rsidSect="00560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44AC5"/>
    <w:rsid w:val="000466B2"/>
    <w:rsid w:val="00050B23"/>
    <w:rsid w:val="00055442"/>
    <w:rsid w:val="00060B5D"/>
    <w:rsid w:val="00070C6A"/>
    <w:rsid w:val="00084982"/>
    <w:rsid w:val="0009126A"/>
    <w:rsid w:val="00094287"/>
    <w:rsid w:val="000A1AD3"/>
    <w:rsid w:val="000B08AD"/>
    <w:rsid w:val="000B2AFA"/>
    <w:rsid w:val="000B4BF2"/>
    <w:rsid w:val="000B6A0D"/>
    <w:rsid w:val="000C4D0F"/>
    <w:rsid w:val="000C63FA"/>
    <w:rsid w:val="000D20DC"/>
    <w:rsid w:val="000D26A6"/>
    <w:rsid w:val="000D5A76"/>
    <w:rsid w:val="000E2976"/>
    <w:rsid w:val="000F2F74"/>
    <w:rsid w:val="000F4FA4"/>
    <w:rsid w:val="000F5C07"/>
    <w:rsid w:val="00100527"/>
    <w:rsid w:val="001039EA"/>
    <w:rsid w:val="00111757"/>
    <w:rsid w:val="001208A3"/>
    <w:rsid w:val="001210BB"/>
    <w:rsid w:val="001214D6"/>
    <w:rsid w:val="00121C6B"/>
    <w:rsid w:val="00124B9B"/>
    <w:rsid w:val="00126591"/>
    <w:rsid w:val="00135747"/>
    <w:rsid w:val="00136917"/>
    <w:rsid w:val="001421D0"/>
    <w:rsid w:val="001449A4"/>
    <w:rsid w:val="0014733C"/>
    <w:rsid w:val="00147E39"/>
    <w:rsid w:val="00147FB8"/>
    <w:rsid w:val="001555BA"/>
    <w:rsid w:val="00163C2D"/>
    <w:rsid w:val="00172A94"/>
    <w:rsid w:val="00173251"/>
    <w:rsid w:val="00175736"/>
    <w:rsid w:val="001815AC"/>
    <w:rsid w:val="001834E1"/>
    <w:rsid w:val="00186FE1"/>
    <w:rsid w:val="00191814"/>
    <w:rsid w:val="00195AEE"/>
    <w:rsid w:val="00195B63"/>
    <w:rsid w:val="001A04AB"/>
    <w:rsid w:val="001A31CA"/>
    <w:rsid w:val="001A3362"/>
    <w:rsid w:val="001A61AC"/>
    <w:rsid w:val="001A61E4"/>
    <w:rsid w:val="001A7E8A"/>
    <w:rsid w:val="001B2F67"/>
    <w:rsid w:val="001C4B9B"/>
    <w:rsid w:val="001C5314"/>
    <w:rsid w:val="001C695F"/>
    <w:rsid w:val="001D43A0"/>
    <w:rsid w:val="001E04AF"/>
    <w:rsid w:val="001E4512"/>
    <w:rsid w:val="001E713F"/>
    <w:rsid w:val="00200393"/>
    <w:rsid w:val="002010C0"/>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2929"/>
    <w:rsid w:val="002471C4"/>
    <w:rsid w:val="0025167D"/>
    <w:rsid w:val="002550C8"/>
    <w:rsid w:val="00256E8A"/>
    <w:rsid w:val="002655AA"/>
    <w:rsid w:val="002747E4"/>
    <w:rsid w:val="00284C10"/>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50D6B"/>
    <w:rsid w:val="003553A9"/>
    <w:rsid w:val="0036427D"/>
    <w:rsid w:val="003672A5"/>
    <w:rsid w:val="00371617"/>
    <w:rsid w:val="003726E9"/>
    <w:rsid w:val="00377426"/>
    <w:rsid w:val="003840FE"/>
    <w:rsid w:val="003856F3"/>
    <w:rsid w:val="00393A47"/>
    <w:rsid w:val="003A2816"/>
    <w:rsid w:val="003A7E0F"/>
    <w:rsid w:val="003B091D"/>
    <w:rsid w:val="003B7CF0"/>
    <w:rsid w:val="003C123E"/>
    <w:rsid w:val="003C3FB0"/>
    <w:rsid w:val="003D1109"/>
    <w:rsid w:val="003D4462"/>
    <w:rsid w:val="003D7596"/>
    <w:rsid w:val="003E07E7"/>
    <w:rsid w:val="003E0ABB"/>
    <w:rsid w:val="003E10A3"/>
    <w:rsid w:val="003E1BED"/>
    <w:rsid w:val="003E468B"/>
    <w:rsid w:val="003E69C7"/>
    <w:rsid w:val="003F48B3"/>
    <w:rsid w:val="00401164"/>
    <w:rsid w:val="0040371E"/>
    <w:rsid w:val="0040394C"/>
    <w:rsid w:val="00414732"/>
    <w:rsid w:val="00430B6E"/>
    <w:rsid w:val="004316F1"/>
    <w:rsid w:val="004365E3"/>
    <w:rsid w:val="004365F3"/>
    <w:rsid w:val="004417C5"/>
    <w:rsid w:val="00455108"/>
    <w:rsid w:val="00460097"/>
    <w:rsid w:val="00463EB7"/>
    <w:rsid w:val="00471ED6"/>
    <w:rsid w:val="00476B4B"/>
    <w:rsid w:val="00477077"/>
    <w:rsid w:val="00484049"/>
    <w:rsid w:val="004843D9"/>
    <w:rsid w:val="00485525"/>
    <w:rsid w:val="0048785C"/>
    <w:rsid w:val="00490B0C"/>
    <w:rsid w:val="00490EAA"/>
    <w:rsid w:val="0049148B"/>
    <w:rsid w:val="00496C7B"/>
    <w:rsid w:val="004A31C0"/>
    <w:rsid w:val="004B0EB9"/>
    <w:rsid w:val="004B2762"/>
    <w:rsid w:val="004B468A"/>
    <w:rsid w:val="004C0EB2"/>
    <w:rsid w:val="004C12F6"/>
    <w:rsid w:val="004C1AC3"/>
    <w:rsid w:val="004C5555"/>
    <w:rsid w:val="004C6E20"/>
    <w:rsid w:val="004D17B4"/>
    <w:rsid w:val="004D225A"/>
    <w:rsid w:val="004D6C7A"/>
    <w:rsid w:val="004E07E3"/>
    <w:rsid w:val="004E087B"/>
    <w:rsid w:val="004E2414"/>
    <w:rsid w:val="004E3877"/>
    <w:rsid w:val="004F5C32"/>
    <w:rsid w:val="004F7FE7"/>
    <w:rsid w:val="005123A8"/>
    <w:rsid w:val="005133C3"/>
    <w:rsid w:val="0051712E"/>
    <w:rsid w:val="005206F9"/>
    <w:rsid w:val="005207DF"/>
    <w:rsid w:val="00522363"/>
    <w:rsid w:val="005229C6"/>
    <w:rsid w:val="005351E0"/>
    <w:rsid w:val="00535CB5"/>
    <w:rsid w:val="00544383"/>
    <w:rsid w:val="00545FEC"/>
    <w:rsid w:val="0055312A"/>
    <w:rsid w:val="0055485F"/>
    <w:rsid w:val="00557A34"/>
    <w:rsid w:val="00560C6C"/>
    <w:rsid w:val="00564F0D"/>
    <w:rsid w:val="00570F94"/>
    <w:rsid w:val="00571AE5"/>
    <w:rsid w:val="00572159"/>
    <w:rsid w:val="00577242"/>
    <w:rsid w:val="00577C73"/>
    <w:rsid w:val="0058143E"/>
    <w:rsid w:val="0058782A"/>
    <w:rsid w:val="00593A8D"/>
    <w:rsid w:val="00595955"/>
    <w:rsid w:val="00595FA3"/>
    <w:rsid w:val="00596A4E"/>
    <w:rsid w:val="005A0643"/>
    <w:rsid w:val="005A4F8B"/>
    <w:rsid w:val="005B43B9"/>
    <w:rsid w:val="005B73A7"/>
    <w:rsid w:val="005C7DBF"/>
    <w:rsid w:val="005D4861"/>
    <w:rsid w:val="005D4E08"/>
    <w:rsid w:val="005D53B4"/>
    <w:rsid w:val="005D5447"/>
    <w:rsid w:val="005D6192"/>
    <w:rsid w:val="005D710D"/>
    <w:rsid w:val="005E3FB4"/>
    <w:rsid w:val="005E42BA"/>
    <w:rsid w:val="005E5AB2"/>
    <w:rsid w:val="005F2A95"/>
    <w:rsid w:val="005F4917"/>
    <w:rsid w:val="005F4C38"/>
    <w:rsid w:val="0060083E"/>
    <w:rsid w:val="00614A87"/>
    <w:rsid w:val="00617B65"/>
    <w:rsid w:val="0062158B"/>
    <w:rsid w:val="0062171D"/>
    <w:rsid w:val="00621CA8"/>
    <w:rsid w:val="00624A16"/>
    <w:rsid w:val="00625B6F"/>
    <w:rsid w:val="00626B87"/>
    <w:rsid w:val="00631E76"/>
    <w:rsid w:val="0063538E"/>
    <w:rsid w:val="00637A9F"/>
    <w:rsid w:val="00642992"/>
    <w:rsid w:val="006449C0"/>
    <w:rsid w:val="00644B25"/>
    <w:rsid w:val="0064624D"/>
    <w:rsid w:val="006468F2"/>
    <w:rsid w:val="006514F1"/>
    <w:rsid w:val="00655FF1"/>
    <w:rsid w:val="00657D32"/>
    <w:rsid w:val="0066027F"/>
    <w:rsid w:val="00664352"/>
    <w:rsid w:val="00670117"/>
    <w:rsid w:val="006733AB"/>
    <w:rsid w:val="0067429B"/>
    <w:rsid w:val="00675DD0"/>
    <w:rsid w:val="0068046F"/>
    <w:rsid w:val="006920F4"/>
    <w:rsid w:val="00692A21"/>
    <w:rsid w:val="006A0324"/>
    <w:rsid w:val="006A0371"/>
    <w:rsid w:val="006A3175"/>
    <w:rsid w:val="006A57F4"/>
    <w:rsid w:val="006B358B"/>
    <w:rsid w:val="006B6E2B"/>
    <w:rsid w:val="006C3DA1"/>
    <w:rsid w:val="006C54A7"/>
    <w:rsid w:val="006C67D8"/>
    <w:rsid w:val="006D0055"/>
    <w:rsid w:val="006D3989"/>
    <w:rsid w:val="006D4466"/>
    <w:rsid w:val="006E163D"/>
    <w:rsid w:val="006F18AE"/>
    <w:rsid w:val="006F463A"/>
    <w:rsid w:val="006F714B"/>
    <w:rsid w:val="007074C5"/>
    <w:rsid w:val="00707E2A"/>
    <w:rsid w:val="007139CC"/>
    <w:rsid w:val="00715CEC"/>
    <w:rsid w:val="0072006C"/>
    <w:rsid w:val="00722FC7"/>
    <w:rsid w:val="00724D9B"/>
    <w:rsid w:val="00741647"/>
    <w:rsid w:val="00741B59"/>
    <w:rsid w:val="00746982"/>
    <w:rsid w:val="00752686"/>
    <w:rsid w:val="00755678"/>
    <w:rsid w:val="00761302"/>
    <w:rsid w:val="00761940"/>
    <w:rsid w:val="00766103"/>
    <w:rsid w:val="00766789"/>
    <w:rsid w:val="00772BAE"/>
    <w:rsid w:val="00772DCD"/>
    <w:rsid w:val="00773979"/>
    <w:rsid w:val="00774ACC"/>
    <w:rsid w:val="00776B13"/>
    <w:rsid w:val="00787643"/>
    <w:rsid w:val="0079115C"/>
    <w:rsid w:val="007936D8"/>
    <w:rsid w:val="007A4E75"/>
    <w:rsid w:val="007A78A3"/>
    <w:rsid w:val="007B149C"/>
    <w:rsid w:val="007B6AB3"/>
    <w:rsid w:val="007C0143"/>
    <w:rsid w:val="007C0A8C"/>
    <w:rsid w:val="007D088C"/>
    <w:rsid w:val="007D1B19"/>
    <w:rsid w:val="007D2A76"/>
    <w:rsid w:val="007D5FCA"/>
    <w:rsid w:val="007E522C"/>
    <w:rsid w:val="007E6902"/>
    <w:rsid w:val="007F2696"/>
    <w:rsid w:val="007F33F6"/>
    <w:rsid w:val="007F7677"/>
    <w:rsid w:val="008126A3"/>
    <w:rsid w:val="00816024"/>
    <w:rsid w:val="00823D56"/>
    <w:rsid w:val="00825F66"/>
    <w:rsid w:val="0082690F"/>
    <w:rsid w:val="00831B2C"/>
    <w:rsid w:val="00831E2E"/>
    <w:rsid w:val="008320F2"/>
    <w:rsid w:val="00837912"/>
    <w:rsid w:val="00850DB3"/>
    <w:rsid w:val="00852A56"/>
    <w:rsid w:val="00855974"/>
    <w:rsid w:val="0085782E"/>
    <w:rsid w:val="008606B0"/>
    <w:rsid w:val="00861E91"/>
    <w:rsid w:val="008637D4"/>
    <w:rsid w:val="008652C0"/>
    <w:rsid w:val="00867783"/>
    <w:rsid w:val="00867C37"/>
    <w:rsid w:val="00867CC5"/>
    <w:rsid w:val="0089257F"/>
    <w:rsid w:val="00893A6B"/>
    <w:rsid w:val="00894422"/>
    <w:rsid w:val="008964A2"/>
    <w:rsid w:val="008A0FD8"/>
    <w:rsid w:val="008A3E29"/>
    <w:rsid w:val="008A6F05"/>
    <w:rsid w:val="008B134C"/>
    <w:rsid w:val="008B2586"/>
    <w:rsid w:val="008C6302"/>
    <w:rsid w:val="008D36F5"/>
    <w:rsid w:val="008D5442"/>
    <w:rsid w:val="008D70CC"/>
    <w:rsid w:val="008D72E9"/>
    <w:rsid w:val="008E5AA8"/>
    <w:rsid w:val="008E64B7"/>
    <w:rsid w:val="00900A5E"/>
    <w:rsid w:val="00901AFE"/>
    <w:rsid w:val="00905370"/>
    <w:rsid w:val="009114EE"/>
    <w:rsid w:val="00914EC2"/>
    <w:rsid w:val="0091714A"/>
    <w:rsid w:val="00926A20"/>
    <w:rsid w:val="009279CE"/>
    <w:rsid w:val="00930312"/>
    <w:rsid w:val="00930A66"/>
    <w:rsid w:val="009310B0"/>
    <w:rsid w:val="0093550A"/>
    <w:rsid w:val="00941837"/>
    <w:rsid w:val="00943062"/>
    <w:rsid w:val="00947AFC"/>
    <w:rsid w:val="00947B8F"/>
    <w:rsid w:val="00963B08"/>
    <w:rsid w:val="0096642D"/>
    <w:rsid w:val="00967D81"/>
    <w:rsid w:val="00970FC2"/>
    <w:rsid w:val="009730DA"/>
    <w:rsid w:val="00977317"/>
    <w:rsid w:val="0098211D"/>
    <w:rsid w:val="009821E9"/>
    <w:rsid w:val="00986C68"/>
    <w:rsid w:val="00990402"/>
    <w:rsid w:val="00996C68"/>
    <w:rsid w:val="009A3EE8"/>
    <w:rsid w:val="009A412F"/>
    <w:rsid w:val="009A69A7"/>
    <w:rsid w:val="009B0FF5"/>
    <w:rsid w:val="009B54F2"/>
    <w:rsid w:val="009B5D38"/>
    <w:rsid w:val="009C1EA1"/>
    <w:rsid w:val="009C5401"/>
    <w:rsid w:val="009C583E"/>
    <w:rsid w:val="009C6928"/>
    <w:rsid w:val="009D06AC"/>
    <w:rsid w:val="009D2AFB"/>
    <w:rsid w:val="009D7774"/>
    <w:rsid w:val="009E2CB5"/>
    <w:rsid w:val="009E3726"/>
    <w:rsid w:val="009E6EAD"/>
    <w:rsid w:val="009F1E69"/>
    <w:rsid w:val="009F2EBC"/>
    <w:rsid w:val="00A00E14"/>
    <w:rsid w:val="00A02C1E"/>
    <w:rsid w:val="00A02E05"/>
    <w:rsid w:val="00A05B87"/>
    <w:rsid w:val="00A138CF"/>
    <w:rsid w:val="00A15677"/>
    <w:rsid w:val="00A26A1B"/>
    <w:rsid w:val="00A26BEF"/>
    <w:rsid w:val="00A348B3"/>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3B27"/>
    <w:rsid w:val="00AF6495"/>
    <w:rsid w:val="00B02ED0"/>
    <w:rsid w:val="00B162B4"/>
    <w:rsid w:val="00B31899"/>
    <w:rsid w:val="00B334D4"/>
    <w:rsid w:val="00B353D2"/>
    <w:rsid w:val="00B41F59"/>
    <w:rsid w:val="00B42818"/>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A1BAB"/>
    <w:rsid w:val="00BA68AF"/>
    <w:rsid w:val="00BA6FCF"/>
    <w:rsid w:val="00BB1B2C"/>
    <w:rsid w:val="00BB1B3B"/>
    <w:rsid w:val="00BB27D6"/>
    <w:rsid w:val="00BB2B56"/>
    <w:rsid w:val="00BB3A84"/>
    <w:rsid w:val="00BB5757"/>
    <w:rsid w:val="00BC3569"/>
    <w:rsid w:val="00BC70E1"/>
    <w:rsid w:val="00BD66DC"/>
    <w:rsid w:val="00BE1052"/>
    <w:rsid w:val="00BE1992"/>
    <w:rsid w:val="00BE3D2B"/>
    <w:rsid w:val="00BE70B4"/>
    <w:rsid w:val="00BF12F1"/>
    <w:rsid w:val="00BF3F5A"/>
    <w:rsid w:val="00BF6409"/>
    <w:rsid w:val="00BF7F04"/>
    <w:rsid w:val="00C022A1"/>
    <w:rsid w:val="00C057EC"/>
    <w:rsid w:val="00C0689D"/>
    <w:rsid w:val="00C10BA7"/>
    <w:rsid w:val="00C177CE"/>
    <w:rsid w:val="00C2252C"/>
    <w:rsid w:val="00C26117"/>
    <w:rsid w:val="00C26545"/>
    <w:rsid w:val="00C26B8E"/>
    <w:rsid w:val="00C30370"/>
    <w:rsid w:val="00C3355D"/>
    <w:rsid w:val="00C37687"/>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B2B48"/>
    <w:rsid w:val="00CC10F2"/>
    <w:rsid w:val="00CC4ED2"/>
    <w:rsid w:val="00CC4EF5"/>
    <w:rsid w:val="00CC7295"/>
    <w:rsid w:val="00CD6750"/>
    <w:rsid w:val="00CE3FE6"/>
    <w:rsid w:val="00CE52FA"/>
    <w:rsid w:val="00CE631E"/>
    <w:rsid w:val="00CE69D9"/>
    <w:rsid w:val="00CE7522"/>
    <w:rsid w:val="00CE7E19"/>
    <w:rsid w:val="00CF0BD9"/>
    <w:rsid w:val="00CF1DAA"/>
    <w:rsid w:val="00CF3496"/>
    <w:rsid w:val="00CF373A"/>
    <w:rsid w:val="00CF46BF"/>
    <w:rsid w:val="00D02430"/>
    <w:rsid w:val="00D03353"/>
    <w:rsid w:val="00D07066"/>
    <w:rsid w:val="00D17871"/>
    <w:rsid w:val="00D22E84"/>
    <w:rsid w:val="00D36440"/>
    <w:rsid w:val="00D43223"/>
    <w:rsid w:val="00D45F48"/>
    <w:rsid w:val="00D4725F"/>
    <w:rsid w:val="00D52784"/>
    <w:rsid w:val="00D551F6"/>
    <w:rsid w:val="00D557CF"/>
    <w:rsid w:val="00D61447"/>
    <w:rsid w:val="00D62687"/>
    <w:rsid w:val="00D65D06"/>
    <w:rsid w:val="00D67F57"/>
    <w:rsid w:val="00D73246"/>
    <w:rsid w:val="00D74563"/>
    <w:rsid w:val="00D81529"/>
    <w:rsid w:val="00D85385"/>
    <w:rsid w:val="00D94DCA"/>
    <w:rsid w:val="00DA36E6"/>
    <w:rsid w:val="00DA546E"/>
    <w:rsid w:val="00DB4C0D"/>
    <w:rsid w:val="00DD04FB"/>
    <w:rsid w:val="00DD31DB"/>
    <w:rsid w:val="00DD4E32"/>
    <w:rsid w:val="00DD74A4"/>
    <w:rsid w:val="00DD7BEA"/>
    <w:rsid w:val="00DE0DD7"/>
    <w:rsid w:val="00DE33FC"/>
    <w:rsid w:val="00DE5B39"/>
    <w:rsid w:val="00DF5070"/>
    <w:rsid w:val="00E02FCE"/>
    <w:rsid w:val="00E04F4C"/>
    <w:rsid w:val="00E1193B"/>
    <w:rsid w:val="00E13157"/>
    <w:rsid w:val="00E33840"/>
    <w:rsid w:val="00E35EA2"/>
    <w:rsid w:val="00E36795"/>
    <w:rsid w:val="00E452A4"/>
    <w:rsid w:val="00E4570D"/>
    <w:rsid w:val="00E45D16"/>
    <w:rsid w:val="00E46134"/>
    <w:rsid w:val="00E464F3"/>
    <w:rsid w:val="00E53CC0"/>
    <w:rsid w:val="00E56B63"/>
    <w:rsid w:val="00E571A8"/>
    <w:rsid w:val="00E61B02"/>
    <w:rsid w:val="00E673EE"/>
    <w:rsid w:val="00E748A0"/>
    <w:rsid w:val="00E755A6"/>
    <w:rsid w:val="00E768BD"/>
    <w:rsid w:val="00E776E5"/>
    <w:rsid w:val="00E84103"/>
    <w:rsid w:val="00E9164A"/>
    <w:rsid w:val="00E92D65"/>
    <w:rsid w:val="00E94F85"/>
    <w:rsid w:val="00E95D32"/>
    <w:rsid w:val="00EA04D9"/>
    <w:rsid w:val="00EB3D65"/>
    <w:rsid w:val="00EB401C"/>
    <w:rsid w:val="00EB413A"/>
    <w:rsid w:val="00EC21C5"/>
    <w:rsid w:val="00EC3993"/>
    <w:rsid w:val="00EE1AB2"/>
    <w:rsid w:val="00EE4816"/>
    <w:rsid w:val="00EE4B3E"/>
    <w:rsid w:val="00EE652E"/>
    <w:rsid w:val="00EF00BE"/>
    <w:rsid w:val="00EF0921"/>
    <w:rsid w:val="00EF146A"/>
    <w:rsid w:val="00F005B2"/>
    <w:rsid w:val="00F033F6"/>
    <w:rsid w:val="00F07C4F"/>
    <w:rsid w:val="00F13AF9"/>
    <w:rsid w:val="00F155C0"/>
    <w:rsid w:val="00F16EB7"/>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A0406"/>
    <w:rsid w:val="00FA04C6"/>
    <w:rsid w:val="00FB3040"/>
    <w:rsid w:val="00FB3CFB"/>
    <w:rsid w:val="00FB52CF"/>
    <w:rsid w:val="00FC1B36"/>
    <w:rsid w:val="00FD2E3B"/>
    <w:rsid w:val="00FD3E6C"/>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Chris.Turner@domain.internal</cp:lastModifiedBy>
  <cp:revision>2</cp:revision>
  <cp:lastPrinted>2016-11-16T16:59:00Z</cp:lastPrinted>
  <dcterms:created xsi:type="dcterms:W3CDTF">2025-04-10T14:06:00Z</dcterms:created>
  <dcterms:modified xsi:type="dcterms:W3CDTF">2025-04-10T14:06:00Z</dcterms:modified>
</cp:coreProperties>
</file>