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outline w:val="0"/>
          <w:color w:val="e22400"/>
          <w:u w:color="e22400"/>
          <w14:textFill>
            <w14:solidFill>
              <w14:srgbClr w14:val="E22400"/>
            </w14:solidFill>
          </w14:textFill>
        </w:rPr>
      </w:pPr>
      <w:r>
        <w:rPr>
          <w:outline w:val="0"/>
          <w:color w:val="e22400"/>
          <w:u w:color="e22400"/>
          <w14:textFill>
            <w14:solidFill>
              <w14:srgbClr w14:val="E224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2135781</wp:posOffset>
            </wp:positionH>
            <wp:positionV relativeFrom="page">
              <wp:posOffset>543322</wp:posOffset>
            </wp:positionV>
            <wp:extent cx="3275975" cy="1261106"/>
            <wp:effectExtent l="0" t="0" r="0" b="0"/>
            <wp:wrapTopAndBottom distT="152400" distB="152400"/>
            <wp:docPr id="1073741825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75" cy="12611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Web Warriors volunteers meeting  </w:t>
      </w:r>
      <w:r>
        <w:rPr>
          <w:b w:val="1"/>
          <w:bCs w:val="1"/>
          <w:u w:val="single"/>
          <w:rtl w:val="0"/>
          <w:lang w:val="en-US"/>
        </w:rPr>
        <w:t>10/10/</w:t>
      </w:r>
      <w:r>
        <w:rPr>
          <w:b w:val="1"/>
          <w:bCs w:val="1"/>
          <w:u w:val="single"/>
          <w:rtl w:val="0"/>
          <w:lang w:val="en-US"/>
        </w:rPr>
        <w:t xml:space="preserve"> 2023</w:t>
      </w:r>
      <w:r>
        <w:rPr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Thanks to everyone who volunteered to become a Web Warrior. 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fantastic that so many of you wanted to take on the responsibility. The names of the Web Warriors for each class are shown below for minutes.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b w:val="1"/>
          <w:bCs w:val="1"/>
          <w:rtl w:val="0"/>
          <w:lang w:val="en-US"/>
        </w:rPr>
        <w:t>Attended</w:t>
      </w:r>
      <w:r>
        <w:rPr>
          <w:rtl w:val="0"/>
          <w:lang w:val="en-US"/>
        </w:rPr>
        <w:t xml:space="preserve">:  Web Warriors </w:t>
      </w:r>
      <w:r>
        <w:rPr>
          <w:rtl w:val="0"/>
          <w:lang w:val="en-US"/>
        </w:rPr>
        <w:t xml:space="preserve">along with Mr </w:t>
      </w:r>
      <w:r>
        <w:rPr>
          <w:rtl w:val="0"/>
          <w:lang w:val="en-US"/>
        </w:rPr>
        <w:t>Gill were</w:t>
      </w:r>
      <w:r>
        <w:rPr>
          <w:rtl w:val="0"/>
          <w:lang w:val="en-US"/>
        </w:rPr>
        <w:t xml:space="preserve"> present </w:t>
      </w:r>
      <w:r>
        <w:rPr>
          <w:rtl w:val="0"/>
          <w:lang w:val="en-US"/>
        </w:rPr>
        <w:t xml:space="preserve">from most classes apart from one </w:t>
      </w:r>
      <w:r>
        <w:rPr>
          <w:rtl w:val="0"/>
          <w:lang w:val="en-US"/>
        </w:rPr>
        <w:t xml:space="preserve"> l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>Did not attend</w:t>
      </w:r>
      <w:r>
        <w:rPr>
          <w:rtl w:val="0"/>
        </w:rPr>
        <w:t xml:space="preserve">: Web Warriors from 5M did not attend </w:t>
      </w:r>
    </w:p>
    <w:p>
      <w:pPr>
        <w:pStyle w:val="Body A"/>
      </w:pP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>Web warriors given 2 strikes for none attendance then alternatives chosen ( so if don</w:t>
      </w: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>’</w:t>
      </w: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>t turn up twice another person takes role).</w:t>
      </w:r>
    </w:p>
    <w:p>
      <w:pPr>
        <w:pStyle w:val="Body A"/>
        <w:rPr>
          <w:outline w:val="0"/>
          <w:color w:val="ee719e"/>
          <w:u w:color="ee719e"/>
          <w14:textFill>
            <w14:solidFill>
              <w14:srgbClr w14:val="EE719E"/>
            </w14:solidFill>
          </w14:textFill>
        </w:rPr>
      </w:pP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 xml:space="preserve">We discussed last weeks tasks of identifying any issues with Year group iPads/ trolleys/ cables and work, they had done with Mr Gill to successfully  fix these </w:t>
      </w: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 xml:space="preserve">We discussed last weeks work with checking iPads in each year to ensure each Year only had its own iPads. </w:t>
      </w: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>Years 3/4/6 had done this. We they spoil into groups and visited each Year group to re-check iPads were where belonged and moved iPads needed to correct Years.</w:t>
      </w: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>Web warriors confirmed they were now helping class teachers during computing lessons and many had stories of ways they had assisted their class teacher during computing.</w:t>
      </w: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>Mr Gill confirmed that the WW</w:t>
      </w: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>’</w:t>
      </w: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>s in his Computing classes had been invaluable in helping.</w:t>
      </w: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>We then discussed the SMART PC Lock Screen competition and the poster details below were copied to each web warrior . Web Warriors will each speak to their class this afternoon and tell classmates about the competition, the rules, what and how to enter.</w:t>
      </w: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 xml:space="preserve"> </w:t>
      </w: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 xml:space="preserve">We agreed that </w:t>
      </w: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 xml:space="preserve">the closing date for the </w:t>
      </w: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>new SMART  Lock Screen competition would be</w:t>
      </w: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 xml:space="preserve"> 31/10/23</w:t>
      </w: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 xml:space="preserve"> </w:t>
      </w: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>and we would then decide on the winner in the meeting 1/11/23</w:t>
      </w: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>We agreed to always wear our badges and listen to any  web concerns or issues our school mates had and then discuss them with Mr Gill</w:t>
      </w:r>
    </w:p>
    <w:p>
      <w:pPr>
        <w:pStyle w:val="Body A"/>
        <w:rPr>
          <w:outline w:val="0"/>
          <w:color w:val="ee719e"/>
          <w:u w:color="ee719e"/>
          <w14:textFill>
            <w14:solidFill>
              <w14:srgbClr w14:val="EE719E"/>
            </w14:solidFill>
          </w14:textFill>
        </w:rPr>
      </w:pPr>
    </w:p>
    <w:p>
      <w:pPr>
        <w:pStyle w:val="Body A"/>
        <w:rPr>
          <w:outline w:val="0"/>
          <w:color w:val="ee719e"/>
          <w:u w:color="ee719e"/>
          <w:lang w:val="en-US"/>
          <w14:textFill>
            <w14:solidFill>
              <w14:srgbClr w14:val="EE719E"/>
            </w14:solidFill>
          </w14:textFill>
        </w:rPr>
      </w:pPr>
      <w:r>
        <w:rPr>
          <w:outline w:val="0"/>
          <w:color w:val="ee719e"/>
          <w:u w:color="ee719e"/>
          <w:rtl w:val="0"/>
          <w:lang w:val="en-US"/>
          <w14:textFill>
            <w14:solidFill>
              <w14:srgbClr w14:val="EE719E"/>
            </w14:solidFill>
          </w14:textFill>
        </w:rPr>
        <w:t xml:space="preserve">We agreed we would make an assembly PowerPoint on being safe on YouTube </w:t>
      </w:r>
    </w:p>
    <w:p>
      <w:pPr>
        <w:pStyle w:val="Body A"/>
        <w:rPr>
          <w:outline w:val="0"/>
          <w:color w:val="ee719e"/>
          <w:u w:color="ee719e"/>
          <w14:textFill>
            <w14:solidFill>
              <w14:srgbClr w14:val="EE719E"/>
            </w14:solidFill>
          </w14:textFill>
        </w:rPr>
      </w:pPr>
    </w:p>
    <w:p>
      <w:pPr>
        <w:pStyle w:val="Body A"/>
        <w:rPr>
          <w:outline w:val="0"/>
          <w:color w:val="ee719e"/>
          <w:u w:color="ee719e"/>
          <w14:textFill>
            <w14:solidFill>
              <w14:srgbClr w14:val="EE719E"/>
            </w14:solidFill>
          </w14:textFill>
        </w:rPr>
      </w:pPr>
    </w:p>
    <w:p>
      <w:pPr>
        <w:pStyle w:val="Body A"/>
      </w:pPr>
      <w:r>
        <w:rPr>
          <w:outline w:val="0"/>
          <w:color w:val="ee719e"/>
          <w:u w:color="ee719e"/>
          <w14:textFill>
            <w14:solidFill>
              <w14:srgbClr w14:val="EE719E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