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846"/>
        <w:tblW w:w="1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5518"/>
        <w:gridCol w:w="5519"/>
      </w:tblGrid>
      <w:tr w:rsidR="004B07A4" w:rsidRPr="00B82D41" w:rsidTr="004B07A4">
        <w:trPr>
          <w:trHeight w:val="1409"/>
        </w:trPr>
        <w:tc>
          <w:tcPr>
            <w:tcW w:w="1696" w:type="dxa"/>
            <w:vMerge w:val="restart"/>
          </w:tcPr>
          <w:p w:rsidR="004B07A4" w:rsidRDefault="004B07A4" w:rsidP="00D4533F">
            <w:pPr>
              <w:spacing w:after="0" w:line="240" w:lineRule="auto"/>
            </w:pPr>
            <w:r w:rsidRPr="004B07A4">
              <w:rPr>
                <w:rFonts w:ascii="Comic Sans MS" w:hAnsi="Comic Sans MS"/>
                <w:noProof/>
                <w:sz w:val="14"/>
                <w:szCs w:val="16"/>
                <w:lang w:eastAsia="en-GB"/>
              </w:rPr>
              <w:drawing>
                <wp:anchor distT="0" distB="0" distL="114300" distR="114300" simplePos="0" relativeHeight="251659264" behindDoc="0" locked="0" layoutInCell="1" allowOverlap="1" wp14:anchorId="424CB785" wp14:editId="1429396B">
                  <wp:simplePos x="0" y="0"/>
                  <wp:positionH relativeFrom="column">
                    <wp:posOffset>-219104</wp:posOffset>
                  </wp:positionH>
                  <wp:positionV relativeFrom="paragraph">
                    <wp:posOffset>-900976</wp:posOffset>
                  </wp:positionV>
                  <wp:extent cx="3493135" cy="83251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93135" cy="832513"/>
                          </a:xfrm>
                          <a:prstGeom prst="rect">
                            <a:avLst/>
                          </a:prstGeom>
                        </pic:spPr>
                      </pic:pic>
                    </a:graphicData>
                  </a:graphic>
                  <wp14:sizeRelH relativeFrom="margin">
                    <wp14:pctWidth>0</wp14:pctWidth>
                  </wp14:sizeRelH>
                  <wp14:sizeRelV relativeFrom="margin">
                    <wp14:pctHeight>0</wp14:pctHeight>
                  </wp14:sizeRelV>
                </wp:anchor>
              </w:drawing>
            </w:r>
            <w:r w:rsidRPr="004B07A4">
              <w:rPr>
                <w:rFonts w:ascii="Comic Sans MS" w:hAnsi="Comic Sans MS" w:cs="Arial"/>
                <w:b/>
                <w:bCs/>
                <w:sz w:val="14"/>
                <w:szCs w:val="16"/>
              </w:rPr>
              <w:t>Expected by the end of KS2: Year</w:t>
            </w:r>
            <w:r w:rsidR="00D4533F">
              <w:rPr>
                <w:rFonts w:ascii="Comic Sans MS" w:hAnsi="Comic Sans MS" w:cs="Arial"/>
                <w:b/>
                <w:bCs/>
                <w:sz w:val="14"/>
                <w:szCs w:val="16"/>
              </w:rPr>
              <w:t xml:space="preserve"> 6</w:t>
            </w:r>
          </w:p>
        </w:tc>
        <w:tc>
          <w:tcPr>
            <w:tcW w:w="3119" w:type="dxa"/>
            <w:vMerge w:val="restart"/>
            <w:shd w:val="clear" w:color="auto" w:fill="FFCCCC"/>
          </w:tcPr>
          <w:p w:rsidR="004B07A4" w:rsidRDefault="004B07A4" w:rsidP="004B07A4">
            <w:pPr>
              <w:autoSpaceDE w:val="0"/>
              <w:autoSpaceDN w:val="0"/>
              <w:adjustRightInd w:val="0"/>
              <w:spacing w:after="120" w:line="240" w:lineRule="auto"/>
              <w:ind w:left="2" w:hanging="3"/>
              <w:rPr>
                <w:rFonts w:ascii="Comic Sans MS" w:hAnsi="Comic Sans MS" w:cs="Arial"/>
                <w:b/>
                <w:color w:val="000000"/>
                <w:sz w:val="14"/>
                <w:szCs w:val="16"/>
                <w:u w:val="single"/>
                <w:lang w:eastAsia="en-GB"/>
              </w:rPr>
            </w:pPr>
            <w:r w:rsidRPr="004B07A4">
              <w:rPr>
                <w:rFonts w:ascii="Comic Sans MS" w:hAnsi="Comic Sans MS" w:cs="Arial"/>
                <w:b/>
                <w:color w:val="000000"/>
                <w:sz w:val="14"/>
                <w:szCs w:val="16"/>
                <w:u w:val="single"/>
                <w:lang w:eastAsia="en-GB"/>
              </w:rPr>
              <w:t>Spoken Language</w:t>
            </w:r>
            <w:r w:rsidRPr="00715E05">
              <w:rPr>
                <w:rFonts w:ascii="Comic Sans MS" w:hAnsi="Comic Sans MS" w:cs="Arial"/>
                <w:b/>
                <w:color w:val="000000"/>
                <w:sz w:val="14"/>
                <w:szCs w:val="16"/>
                <w:u w:val="single"/>
                <w:lang w:eastAsia="en-GB"/>
              </w:rPr>
              <w:t xml:space="preserve"> </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L</w:t>
            </w:r>
            <w:r w:rsidRPr="00100AA5">
              <w:rPr>
                <w:rFonts w:ascii="Comic Sans MS" w:hAnsi="Comic Sans MS"/>
                <w:color w:val="auto"/>
                <w:sz w:val="14"/>
                <w:szCs w:val="16"/>
              </w:rPr>
              <w:t>isten and respond appropriately to adults and their peers</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A</w:t>
            </w:r>
            <w:r w:rsidRPr="00100AA5">
              <w:rPr>
                <w:rFonts w:ascii="Comic Sans MS" w:hAnsi="Comic Sans MS"/>
                <w:color w:val="auto"/>
                <w:sz w:val="14"/>
                <w:szCs w:val="16"/>
              </w:rPr>
              <w:t>sk relevant questions to extend their understanding and knowledge</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U</w:t>
            </w:r>
            <w:r w:rsidRPr="00100AA5">
              <w:rPr>
                <w:rFonts w:ascii="Comic Sans MS" w:hAnsi="Comic Sans MS"/>
                <w:color w:val="auto"/>
                <w:sz w:val="14"/>
                <w:szCs w:val="16"/>
              </w:rPr>
              <w:t>se relevant strategies to build their vocabulary</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A</w:t>
            </w:r>
            <w:r w:rsidRPr="00100AA5">
              <w:rPr>
                <w:rFonts w:ascii="Comic Sans MS" w:hAnsi="Comic Sans MS"/>
                <w:color w:val="auto"/>
                <w:sz w:val="14"/>
                <w:szCs w:val="16"/>
              </w:rPr>
              <w:t>rticulate and justify answers, arguments and opinions</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G</w:t>
            </w:r>
            <w:r w:rsidRPr="00100AA5">
              <w:rPr>
                <w:rFonts w:ascii="Comic Sans MS" w:hAnsi="Comic Sans MS"/>
                <w:color w:val="auto"/>
                <w:sz w:val="14"/>
                <w:szCs w:val="16"/>
              </w:rPr>
              <w:t>ive well-structured descriptions, explanations and narratives for different purposes, including for expressing feelings</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maintain attention and participate actively in collaborative conversations, staying on topic and initiating and responding to comments</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U</w:t>
            </w:r>
            <w:r w:rsidRPr="00100AA5">
              <w:rPr>
                <w:rFonts w:ascii="Comic Sans MS" w:hAnsi="Comic Sans MS"/>
                <w:color w:val="auto"/>
                <w:sz w:val="14"/>
                <w:szCs w:val="16"/>
              </w:rPr>
              <w:t>se spoken language to develop understanding through speculating, hypothesising, imagining and exploring ideas</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speak audibly and fluently with an increasing command of Standard English</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participate in discussions, presentations, performances, role play, improvisations and debates</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G</w:t>
            </w:r>
            <w:r w:rsidRPr="00100AA5">
              <w:rPr>
                <w:rFonts w:ascii="Comic Sans MS" w:hAnsi="Comic Sans MS"/>
                <w:color w:val="auto"/>
                <w:sz w:val="14"/>
                <w:szCs w:val="16"/>
              </w:rPr>
              <w:t>ain, maintain and monitor the interest of the listener(s)</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C</w:t>
            </w:r>
            <w:r w:rsidRPr="00100AA5">
              <w:rPr>
                <w:rFonts w:ascii="Comic Sans MS" w:hAnsi="Comic Sans MS"/>
                <w:color w:val="auto"/>
                <w:sz w:val="14"/>
                <w:szCs w:val="16"/>
              </w:rPr>
              <w:t>onsider and evaluate different viewpoints, attending to and building on the contributions of others</w:t>
            </w:r>
          </w:p>
          <w:p w:rsidR="00100AA5" w:rsidRPr="00100AA5" w:rsidRDefault="00100AA5" w:rsidP="00100AA5">
            <w:pPr>
              <w:pStyle w:val="Default"/>
              <w:tabs>
                <w:tab w:val="left" w:pos="170"/>
              </w:tabs>
              <w:ind w:left="38"/>
              <w:rPr>
                <w:rFonts w:ascii="Comic Sans MS" w:hAnsi="Comic Sans MS"/>
                <w:color w:val="auto"/>
                <w:sz w:val="14"/>
                <w:szCs w:val="16"/>
              </w:rPr>
            </w:pPr>
            <w:r>
              <w:rPr>
                <w:rFonts w:ascii="Comic Sans MS" w:hAnsi="Comic Sans MS"/>
                <w:color w:val="auto"/>
                <w:sz w:val="14"/>
                <w:szCs w:val="16"/>
              </w:rPr>
              <w:t>S</w:t>
            </w:r>
            <w:r w:rsidRPr="00100AA5">
              <w:rPr>
                <w:rFonts w:ascii="Comic Sans MS" w:hAnsi="Comic Sans MS"/>
                <w:color w:val="auto"/>
                <w:sz w:val="14"/>
                <w:szCs w:val="16"/>
              </w:rPr>
              <w:t>elect and use appropriate registers for effective communication.</w:t>
            </w:r>
          </w:p>
          <w:p w:rsidR="004B07A4" w:rsidRPr="00715E05" w:rsidRDefault="004B07A4" w:rsidP="00134B5F">
            <w:pPr>
              <w:spacing w:after="0" w:line="240" w:lineRule="auto"/>
              <w:rPr>
                <w:rFonts w:ascii="Comic Sans MS" w:hAnsi="Comic Sans MS" w:cs="Arial"/>
                <w:b/>
                <w:color w:val="000000"/>
                <w:sz w:val="14"/>
                <w:szCs w:val="16"/>
                <w:u w:val="single"/>
                <w:lang w:eastAsia="en-GB"/>
              </w:rPr>
            </w:pPr>
          </w:p>
        </w:tc>
        <w:tc>
          <w:tcPr>
            <w:tcW w:w="5518" w:type="dxa"/>
            <w:shd w:val="clear" w:color="auto" w:fill="C5E0B3" w:themeFill="accent6" w:themeFillTint="66"/>
          </w:tcPr>
          <w:p w:rsidR="00347792" w:rsidRPr="00347792" w:rsidRDefault="004B07A4" w:rsidP="00347792">
            <w:pPr>
              <w:pStyle w:val="Default"/>
              <w:numPr>
                <w:ilvl w:val="0"/>
                <w:numId w:val="3"/>
              </w:numPr>
              <w:tabs>
                <w:tab w:val="clear" w:pos="720"/>
                <w:tab w:val="num" w:pos="360"/>
              </w:tabs>
              <w:ind w:left="38" w:hanging="376"/>
              <w:rPr>
                <w:rFonts w:ascii="Comic Sans MS" w:hAnsi="Comic Sans MS"/>
                <w:color w:val="auto"/>
                <w:sz w:val="14"/>
                <w:szCs w:val="16"/>
              </w:rPr>
            </w:pPr>
            <w:r w:rsidRPr="00347792">
              <w:rPr>
                <w:rFonts w:ascii="Comic Sans MS" w:hAnsi="Comic Sans MS"/>
                <w:b/>
                <w:sz w:val="14"/>
                <w:szCs w:val="16"/>
                <w:u w:val="single"/>
              </w:rPr>
              <mc:AlternateContent>
                <mc:Choice Requires="wps">
                  <w:drawing>
                    <wp:anchor distT="0" distB="0" distL="114300" distR="114300" simplePos="0" relativeHeight="251660288" behindDoc="0" locked="0" layoutInCell="1" allowOverlap="1" wp14:anchorId="03E5097F" wp14:editId="04AA1107">
                      <wp:simplePos x="0" y="0"/>
                      <wp:positionH relativeFrom="column">
                        <wp:posOffset>657313</wp:posOffset>
                      </wp:positionH>
                      <wp:positionV relativeFrom="paragraph">
                        <wp:posOffset>-920440</wp:posOffset>
                      </wp:positionV>
                      <wp:extent cx="3429000" cy="873123"/>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429000" cy="873123"/>
                              </a:xfrm>
                              <a:prstGeom prst="rect">
                                <a:avLst/>
                              </a:prstGeom>
                              <a:noFill/>
                              <a:ln w="6350">
                                <a:noFill/>
                              </a:ln>
                            </wps:spPr>
                            <wps:txbx>
                              <w:txbxContent>
                                <w:p w:rsidR="004B07A4" w:rsidRPr="00AD684E" w:rsidRDefault="004B07A4" w:rsidP="004B07A4">
                                  <w:pPr>
                                    <w:jc w:val="center"/>
                                    <w:rPr>
                                      <w:b/>
                                      <w:sz w:val="40"/>
                                      <w:u w:val="single"/>
                                    </w:rPr>
                                  </w:pPr>
                                  <w:r>
                                    <w:rPr>
                                      <w:b/>
                                      <w:sz w:val="40"/>
                                      <w:u w:val="single"/>
                                    </w:rPr>
                                    <w:t>English Progression Map</w:t>
                                  </w:r>
                                </w:p>
                                <w:p w:rsidR="004B07A4" w:rsidRPr="00AD684E" w:rsidRDefault="008C6270" w:rsidP="004B07A4">
                                  <w:pPr>
                                    <w:jc w:val="center"/>
                                    <w:rPr>
                                      <w:b/>
                                      <w:sz w:val="32"/>
                                      <w:u w:val="single"/>
                                    </w:rPr>
                                  </w:pPr>
                                  <w:r>
                                    <w:rPr>
                                      <w:b/>
                                      <w:sz w:val="32"/>
                                      <w:u w:val="single"/>
                                    </w:rPr>
                                    <w:t xml:space="preserve">Learning Journey </w:t>
                                  </w:r>
                                  <w:r w:rsidR="004B07A4">
                                    <w:rPr>
                                      <w:b/>
                                      <w:sz w:val="32"/>
                                      <w:u w:val="single"/>
                                    </w:rPr>
                                    <w:t xml:space="preserve">Year </w:t>
                                  </w:r>
                                  <w:r w:rsidR="00D4533F">
                                    <w:rPr>
                                      <w:b/>
                                      <w:sz w:val="32"/>
                                      <w:u w:val="singl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5097F" id="_x0000_t202" coordsize="21600,21600" o:spt="202" path="m,l,21600r21600,l21600,xe">
                      <v:stroke joinstyle="miter"/>
                      <v:path gradientshapeok="t" o:connecttype="rect"/>
                    </v:shapetype>
                    <v:shape id="Text Box 5" o:spid="_x0000_s1026" type="#_x0000_t202" style="position:absolute;left:0;text-align:left;margin-left:51.75pt;margin-top:-72.5pt;width:270pt;height: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" filled="f" stroked="f" strokeweight=".5pt">
                      <v:textbox>
                        <w:txbxContent>
                          <w:p w:rsidR="004B07A4" w:rsidRPr="00AD684E" w:rsidRDefault="004B07A4" w:rsidP="004B07A4">
                            <w:pPr>
                              <w:jc w:val="center"/>
                              <w:rPr>
                                <w:b/>
                                <w:sz w:val="40"/>
                                <w:u w:val="single"/>
                              </w:rPr>
                            </w:pPr>
                            <w:r>
                              <w:rPr>
                                <w:b/>
                                <w:sz w:val="40"/>
                                <w:u w:val="single"/>
                              </w:rPr>
                              <w:t>English Progression Map</w:t>
                            </w:r>
                          </w:p>
                          <w:p w:rsidR="004B07A4" w:rsidRPr="00AD684E" w:rsidRDefault="008C6270" w:rsidP="004B07A4">
                            <w:pPr>
                              <w:jc w:val="center"/>
                              <w:rPr>
                                <w:b/>
                                <w:sz w:val="32"/>
                                <w:u w:val="single"/>
                              </w:rPr>
                            </w:pPr>
                            <w:r>
                              <w:rPr>
                                <w:b/>
                                <w:sz w:val="32"/>
                                <w:u w:val="single"/>
                              </w:rPr>
                              <w:t xml:space="preserve">Learning Journey </w:t>
                            </w:r>
                            <w:r w:rsidR="004B07A4">
                              <w:rPr>
                                <w:b/>
                                <w:sz w:val="32"/>
                                <w:u w:val="single"/>
                              </w:rPr>
                              <w:t xml:space="preserve">Year </w:t>
                            </w:r>
                            <w:r w:rsidR="00D4533F">
                              <w:rPr>
                                <w:b/>
                                <w:sz w:val="32"/>
                                <w:u w:val="single"/>
                              </w:rPr>
                              <w:t>6</w:t>
                            </w:r>
                          </w:p>
                        </w:txbxContent>
                      </v:textbox>
                    </v:shape>
                  </w:pict>
                </mc:Fallback>
              </mc:AlternateContent>
            </w:r>
            <w:r w:rsidRPr="00715E05">
              <w:rPr>
                <w:rFonts w:ascii="Comic Sans MS" w:hAnsi="Comic Sans MS"/>
                <w:b/>
                <w:sz w:val="14"/>
                <w:szCs w:val="16"/>
                <w:u w:val="single"/>
              </w:rPr>
              <w:t>Writing: Handwriting</w:t>
            </w:r>
            <w:r w:rsidRPr="00715E05">
              <w:rPr>
                <w:rFonts w:ascii="Comic Sans MS" w:hAnsi="Comic Sans MS"/>
                <w:b/>
                <w:sz w:val="14"/>
                <w:szCs w:val="16"/>
                <w:u w:val="single"/>
              </w:rPr>
              <w:br/>
            </w:r>
            <w:r w:rsidR="00347792" w:rsidRPr="00D16BB1">
              <w:rPr>
                <w:rFonts w:ascii="Comic Sans MS" w:hAnsi="Comic Sans MS"/>
                <w:bCs/>
                <w:sz w:val="20"/>
                <w:szCs w:val="20"/>
              </w:rPr>
              <w:t xml:space="preserve"> </w:t>
            </w:r>
          </w:p>
          <w:p w:rsidR="00347792" w:rsidRPr="00347792" w:rsidRDefault="00347792" w:rsidP="00347792">
            <w:pPr>
              <w:pStyle w:val="Default"/>
              <w:numPr>
                <w:ilvl w:val="0"/>
                <w:numId w:val="3"/>
              </w:numPr>
              <w:tabs>
                <w:tab w:val="clear" w:pos="720"/>
                <w:tab w:val="num" w:pos="360"/>
              </w:tabs>
              <w:ind w:left="38" w:hanging="376"/>
              <w:rPr>
                <w:rFonts w:ascii="Comic Sans MS" w:hAnsi="Comic Sans MS"/>
                <w:color w:val="auto"/>
                <w:sz w:val="14"/>
                <w:szCs w:val="16"/>
              </w:rPr>
            </w:pPr>
            <w:r w:rsidRPr="00347792">
              <w:rPr>
                <w:rFonts w:ascii="Comic Sans MS" w:hAnsi="Comic Sans MS"/>
                <w:color w:val="auto"/>
                <w:sz w:val="14"/>
                <w:szCs w:val="16"/>
              </w:rPr>
              <w:t>Write legibly, fluently and with increasing speed</w:t>
            </w:r>
          </w:p>
          <w:p w:rsidR="00347792" w:rsidRPr="00347792" w:rsidRDefault="00347792" w:rsidP="00347792">
            <w:pPr>
              <w:pStyle w:val="Default"/>
              <w:numPr>
                <w:ilvl w:val="0"/>
                <w:numId w:val="3"/>
              </w:numPr>
              <w:tabs>
                <w:tab w:val="clear" w:pos="720"/>
                <w:tab w:val="num" w:pos="360"/>
              </w:tabs>
              <w:ind w:left="38" w:hanging="376"/>
              <w:rPr>
                <w:rFonts w:ascii="Comic Sans MS" w:hAnsi="Comic Sans MS"/>
                <w:color w:val="auto"/>
                <w:sz w:val="14"/>
                <w:szCs w:val="16"/>
              </w:rPr>
            </w:pPr>
            <w:r w:rsidRPr="00347792">
              <w:rPr>
                <w:rFonts w:ascii="Comic Sans MS" w:hAnsi="Comic Sans MS"/>
                <w:color w:val="auto"/>
                <w:sz w:val="14"/>
                <w:szCs w:val="16"/>
              </w:rPr>
              <w:t>Choose which shape of a letter to use when given choices and deciding whether or not to join specific letters</w:t>
            </w:r>
          </w:p>
          <w:p w:rsidR="00347792" w:rsidRPr="00347792" w:rsidRDefault="00347792" w:rsidP="00347792">
            <w:pPr>
              <w:pStyle w:val="Default"/>
              <w:numPr>
                <w:ilvl w:val="0"/>
                <w:numId w:val="3"/>
              </w:numPr>
              <w:tabs>
                <w:tab w:val="clear" w:pos="720"/>
                <w:tab w:val="num" w:pos="360"/>
              </w:tabs>
              <w:ind w:left="38" w:hanging="376"/>
              <w:rPr>
                <w:rFonts w:ascii="Comic Sans MS" w:hAnsi="Comic Sans MS"/>
                <w:color w:val="auto"/>
                <w:sz w:val="14"/>
                <w:szCs w:val="16"/>
              </w:rPr>
            </w:pPr>
            <w:r w:rsidRPr="00347792">
              <w:rPr>
                <w:rFonts w:ascii="Comic Sans MS" w:hAnsi="Comic Sans MS"/>
                <w:color w:val="auto"/>
                <w:sz w:val="14"/>
                <w:szCs w:val="16"/>
              </w:rPr>
              <w:t>Choose the writing implement that is best suited for the task</w:t>
            </w:r>
          </w:p>
          <w:p w:rsidR="00347792" w:rsidRPr="00347792" w:rsidRDefault="00347792" w:rsidP="00347792">
            <w:pPr>
              <w:pStyle w:val="Default"/>
              <w:numPr>
                <w:ilvl w:val="0"/>
                <w:numId w:val="3"/>
              </w:numPr>
              <w:tabs>
                <w:tab w:val="clear" w:pos="720"/>
                <w:tab w:val="num" w:pos="360"/>
              </w:tabs>
              <w:ind w:left="38" w:hanging="376"/>
              <w:rPr>
                <w:rFonts w:ascii="Comic Sans MS" w:hAnsi="Comic Sans MS"/>
                <w:color w:val="auto"/>
                <w:sz w:val="14"/>
                <w:szCs w:val="16"/>
              </w:rPr>
            </w:pPr>
            <w:r w:rsidRPr="00347792">
              <w:rPr>
                <w:rFonts w:ascii="Comic Sans MS" w:hAnsi="Comic Sans MS"/>
                <w:color w:val="auto"/>
                <w:sz w:val="14"/>
                <w:szCs w:val="16"/>
              </w:rPr>
              <w:t>Presentation of work should be consistently of a high standard</w:t>
            </w:r>
          </w:p>
          <w:p w:rsidR="004B07A4" w:rsidRPr="00802EEF" w:rsidRDefault="004B07A4" w:rsidP="00224B07">
            <w:pPr>
              <w:pStyle w:val="ListParagraph"/>
              <w:tabs>
                <w:tab w:val="left" w:pos="170"/>
              </w:tabs>
              <w:autoSpaceDE w:val="0"/>
              <w:autoSpaceDN w:val="0"/>
              <w:adjustRightInd w:val="0"/>
              <w:ind w:left="38"/>
              <w:rPr>
                <w:rFonts w:ascii="Comic Sans MS" w:hAnsi="Comic Sans MS" w:cs="Arial"/>
                <w:sz w:val="14"/>
                <w:szCs w:val="16"/>
              </w:rPr>
            </w:pPr>
          </w:p>
        </w:tc>
        <w:tc>
          <w:tcPr>
            <w:tcW w:w="5519" w:type="dxa"/>
            <w:shd w:val="clear" w:color="auto" w:fill="FFF2CC" w:themeFill="accent4" w:themeFillTint="33"/>
          </w:tcPr>
          <w:p w:rsidR="004B07A4" w:rsidRPr="004B07A4" w:rsidRDefault="004B07A4" w:rsidP="004B07A4">
            <w:pPr>
              <w:pStyle w:val="Default"/>
              <w:tabs>
                <w:tab w:val="left" w:pos="170"/>
              </w:tabs>
              <w:ind w:left="38"/>
              <w:rPr>
                <w:rFonts w:ascii="Comic Sans MS" w:hAnsi="Comic Sans MS"/>
                <w:b/>
                <w:sz w:val="14"/>
                <w:szCs w:val="16"/>
                <w:u w:val="single"/>
              </w:rPr>
            </w:pPr>
            <w:r w:rsidRPr="004B07A4">
              <w:rPr>
                <w:rFonts w:ascii="Comic Sans MS" w:hAnsi="Comic Sans MS"/>
                <w:b/>
                <w:sz w:val="14"/>
                <w:szCs w:val="16"/>
                <w:u w:val="single"/>
              </w:rPr>
              <w:t>Reading: Comprehension</w:t>
            </w:r>
          </w:p>
          <w:p w:rsidR="00224B07" w:rsidRPr="00224B07" w:rsidRDefault="00224B07" w:rsidP="00224B07">
            <w:pPr>
              <w:pStyle w:val="Default"/>
              <w:tabs>
                <w:tab w:val="left" w:pos="170"/>
              </w:tabs>
              <w:spacing w:before="120"/>
              <w:ind w:left="38"/>
              <w:rPr>
                <w:rFonts w:ascii="Comic Sans MS" w:hAnsi="Comic Sans MS"/>
                <w:b/>
                <w:color w:val="auto"/>
                <w:sz w:val="14"/>
                <w:szCs w:val="16"/>
              </w:rPr>
            </w:pPr>
            <w:r w:rsidRPr="00224B07">
              <w:rPr>
                <w:rFonts w:ascii="Comic Sans MS" w:hAnsi="Comic Sans MS"/>
                <w:b/>
                <w:color w:val="auto"/>
                <w:sz w:val="14"/>
                <w:szCs w:val="16"/>
              </w:rPr>
              <w:t>To encourage positive attitudes to reading children should:</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Read and discuss a range of fiction, poetry, plays, non-fiction and reference or text books to support other areas (more complex, whole books where possible)</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Read books that are structured in different ways and reading for a range of purposes (Fiction and Non-fiction)</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Increase familiarity with a wide range of books such as modern fiction, books from our literary heritage and books from other cultures and traditions and know their features</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Recommend books to friends, giving reasons for choices (book reviews)</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Identify and discuss themes and conventions in a wide range of writing, for example, loss/heroism, use of the first person in diaries and auto-biographies</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Compare different versions of texts, characters, themes and settings, explaining the differences and similarities</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Learn a range of poetry by heart, such as, Narrative verse, Haiku, Sonnet, Ballad</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Prepare poems and play scripts to read aloud and to perform, showing understanding through use of intonation, tone and volume so that the meaning is clear to the audience (use of DEAL drama)</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Check that the book makes sense, discussing understanding and exploring the meaning of words in context</w:t>
            </w:r>
          </w:p>
          <w:p w:rsidR="00DD7869" w:rsidRPr="00DD7869" w:rsidRDefault="00DD7869" w:rsidP="00DD7869">
            <w:pPr>
              <w:pStyle w:val="Default"/>
              <w:ind w:left="41"/>
              <w:rPr>
                <w:rFonts w:ascii="Comic Sans MS" w:hAnsi="Comic Sans MS"/>
                <w:color w:val="auto"/>
                <w:sz w:val="14"/>
                <w:szCs w:val="16"/>
              </w:rPr>
            </w:pPr>
            <w:r w:rsidRPr="00DD7869">
              <w:rPr>
                <w:rFonts w:ascii="Comic Sans MS" w:hAnsi="Comic Sans MS"/>
                <w:color w:val="auto"/>
                <w:sz w:val="14"/>
                <w:szCs w:val="16"/>
              </w:rPr>
              <w:t>Ask questions to improve understanding</w:t>
            </w:r>
          </w:p>
          <w:p w:rsidR="00224B07" w:rsidRPr="00224B07" w:rsidRDefault="00224B07" w:rsidP="00224B07">
            <w:pPr>
              <w:pStyle w:val="Default"/>
              <w:tabs>
                <w:tab w:val="left" w:pos="170"/>
              </w:tabs>
              <w:spacing w:before="120"/>
              <w:ind w:left="38"/>
              <w:rPr>
                <w:rFonts w:ascii="Comic Sans MS" w:hAnsi="Comic Sans MS"/>
                <w:b/>
                <w:color w:val="auto"/>
                <w:sz w:val="14"/>
                <w:szCs w:val="16"/>
              </w:rPr>
            </w:pPr>
            <w:r w:rsidRPr="00224B07">
              <w:rPr>
                <w:rFonts w:ascii="Comic Sans MS" w:hAnsi="Comic Sans MS"/>
                <w:b/>
                <w:color w:val="auto"/>
                <w:sz w:val="14"/>
                <w:szCs w:val="16"/>
              </w:rPr>
              <w:t>Children need to understand what they have read so must:</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Make inferences such as, inferring character’s feelings, thoughts and motives from their actions, justify inferences with evidence</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Make considered predictions from details stated and implied</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Summarise main ideas from more than one paragraph, identifying  key details that support the main ideas</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Identify and comment on how writers use vocabulary, structure, grammatical features and presentation for effect such as, precise vocabulary for clarity, short sentences to build up tension, adverbials to give detail, sub-headings</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Discuss and evaluate how authors use language, including figurative language, considering the impact on the reader</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Learn the technical terms for figurative language such as, metaphor, simile, personification, analogy, imagery, style and effect</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Distinguish between statements of fact and opinion</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Retrieve, record and present information from non-fiction using skimming, scanning and text marking to identify key information in a text then make notes These skills should be applied (in reading history, geography and science textbooks, reading information leaflets or theatre programmes etc)</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Participate in discussions about books, building on own ideas and those of others’, challenging views in a considerate way</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lastRenderedPageBreak/>
              <w:t>Explain and discuss understanding of what has been read, giving personal views and reasons why they have been formed</w:t>
            </w:r>
          </w:p>
          <w:p w:rsidR="00F811E0" w:rsidRPr="00F811E0" w:rsidRDefault="00F811E0" w:rsidP="00F811E0">
            <w:pPr>
              <w:pStyle w:val="Default"/>
              <w:ind w:left="41"/>
              <w:rPr>
                <w:rFonts w:ascii="Comic Sans MS" w:hAnsi="Comic Sans MS"/>
                <w:color w:val="auto"/>
                <w:sz w:val="14"/>
                <w:szCs w:val="16"/>
              </w:rPr>
            </w:pPr>
            <w:r w:rsidRPr="00F811E0">
              <w:rPr>
                <w:rFonts w:ascii="Comic Sans MS" w:hAnsi="Comic Sans MS"/>
                <w:color w:val="auto"/>
                <w:sz w:val="14"/>
                <w:szCs w:val="16"/>
              </w:rPr>
              <w:t>Refer back to the text to support opinions, providing evidence</w:t>
            </w:r>
          </w:p>
          <w:p w:rsidR="004B07A4" w:rsidRPr="004B07A4" w:rsidRDefault="00F811E0" w:rsidP="00F811E0">
            <w:pPr>
              <w:pStyle w:val="Default"/>
              <w:ind w:left="41"/>
              <w:rPr>
                <w:rFonts w:ascii="Comic Sans MS" w:hAnsi="Comic Sans MS"/>
                <w:color w:val="auto"/>
                <w:sz w:val="14"/>
                <w:szCs w:val="16"/>
                <w:lang w:eastAsia="en-US"/>
              </w:rPr>
            </w:pPr>
            <w:r w:rsidRPr="00F811E0">
              <w:rPr>
                <w:rFonts w:ascii="Comic Sans MS" w:hAnsi="Comic Sans MS"/>
                <w:color w:val="auto"/>
                <w:sz w:val="14"/>
                <w:szCs w:val="16"/>
              </w:rPr>
              <w:t>Pupils should use the skills they have learnt earlier and continue to apply them to read for different reasons. Eg, through reading for pleasure, or to find out information and meaning of new words</w:t>
            </w:r>
          </w:p>
        </w:tc>
      </w:tr>
      <w:tr w:rsidR="004B07A4" w:rsidRPr="00B82D41" w:rsidTr="004B07A4">
        <w:trPr>
          <w:trHeight w:val="557"/>
        </w:trPr>
        <w:tc>
          <w:tcPr>
            <w:tcW w:w="1696" w:type="dxa"/>
            <w:vMerge/>
          </w:tcPr>
          <w:p w:rsidR="004B07A4" w:rsidRPr="009A6C83" w:rsidRDefault="004B07A4" w:rsidP="004B07A4">
            <w:pPr>
              <w:spacing w:after="0" w:line="240" w:lineRule="auto"/>
              <w:rPr>
                <w:rFonts w:ascii="Comic Sans MS" w:hAnsi="Comic Sans MS"/>
                <w:sz w:val="14"/>
                <w:szCs w:val="16"/>
              </w:rPr>
            </w:pPr>
          </w:p>
        </w:tc>
        <w:tc>
          <w:tcPr>
            <w:tcW w:w="3119" w:type="dxa"/>
            <w:vMerge/>
            <w:shd w:val="clear" w:color="auto" w:fill="FFCCCC"/>
          </w:tcPr>
          <w:p w:rsidR="004B07A4" w:rsidRPr="009A6C83" w:rsidRDefault="004B07A4" w:rsidP="004B07A4">
            <w:pPr>
              <w:pStyle w:val="Default"/>
              <w:spacing w:after="80"/>
              <w:ind w:left="34" w:hanging="35"/>
              <w:rPr>
                <w:rFonts w:ascii="Comic Sans MS" w:hAnsi="Comic Sans MS"/>
                <w:sz w:val="14"/>
                <w:szCs w:val="16"/>
              </w:rPr>
            </w:pPr>
          </w:p>
        </w:tc>
        <w:tc>
          <w:tcPr>
            <w:tcW w:w="5518" w:type="dxa"/>
            <w:shd w:val="clear" w:color="auto" w:fill="C5E0B3" w:themeFill="accent6" w:themeFillTint="66"/>
          </w:tcPr>
          <w:p w:rsidR="004B07A4" w:rsidRDefault="004B07A4" w:rsidP="004B07A4">
            <w:pPr>
              <w:spacing w:after="0" w:line="240" w:lineRule="auto"/>
              <w:rPr>
                <w:rFonts w:ascii="Comic Sans MS" w:hAnsi="Comic Sans MS" w:cs="Arial"/>
                <w:b/>
                <w:color w:val="000000"/>
                <w:sz w:val="14"/>
                <w:szCs w:val="16"/>
                <w:u w:val="single"/>
                <w:lang w:eastAsia="en-GB"/>
              </w:rPr>
            </w:pPr>
            <w:r w:rsidRPr="00715E05">
              <w:rPr>
                <w:rFonts w:ascii="Comic Sans MS" w:hAnsi="Comic Sans MS" w:cs="Arial"/>
                <w:b/>
                <w:color w:val="000000"/>
                <w:sz w:val="14"/>
                <w:szCs w:val="16"/>
                <w:u w:val="single"/>
                <w:lang w:eastAsia="en-GB"/>
              </w:rPr>
              <w:t>Writing: Vocabulary, Punctuation and Grammar</w:t>
            </w:r>
          </w:p>
          <w:p w:rsidR="0042767D" w:rsidRDefault="0042767D" w:rsidP="004B07A4">
            <w:pPr>
              <w:spacing w:after="0" w:line="240" w:lineRule="auto"/>
              <w:rPr>
                <w:rFonts w:ascii="Comic Sans MS" w:hAnsi="Comic Sans MS" w:cs="Arial"/>
                <w:sz w:val="14"/>
                <w:szCs w:val="16"/>
              </w:rPr>
            </w:pP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 xml:space="preserve">Recognise vocabulary and structures that are appropriate for formal speech and writing  (find out-discover; ask for – request; go in – enter) </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Understand the difference between structures typical of informal speech and formal speech and writing (for example, the use of question tags: He’s your friend, isn’t he? or the subjunctive form: If I were…, or Were they to come… in very formal speech)</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Understand how words are related by meaning as synonyms and antonyms (big, large, little – use of clines)</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Understand and use the terms subject, object, synonym and antonym correctly</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Understand the difference between active and passive verbs to affect the presentation of information in a sentence (I broke the window in the greenhouse versus The window in the greenhouse was broken (by me)</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 xml:space="preserve">Use the perfect forms of verbs to mark relationships of time and cause </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Use expanded noun phrases to add detail to sentences and convey complicated information concisely</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 xml:space="preserve">Use modal verbs or adverbs to indicate degrees of possibility </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Use relative clauses beginning with who, which, were, where, when, whose, that or with an implied  (i.e. omitted) relative pronoun</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Learn the grammar for years 5 and 6 in English Appendix 2</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 xml:space="preserve">Use commas to clarify meaning or avoid ambiguity in writing </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Use hyphens to avoid ambiguous meanings</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 xml:space="preserve">Choose precise, rich vocabulary to engage the reader and have an impact </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Begin sentences in a variety of ways: adverbials, conjunctions, ing, ed</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 xml:space="preserve">Use brackets, dashes or commas to show parenthesis </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 xml:space="preserve">Use semi-colons or dashes to mark boundaries between clauses </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Use a colon to introduce a list and semi-colons within a list</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Use bullet points to list information</w:t>
            </w:r>
          </w:p>
          <w:p w:rsidR="0042767D" w:rsidRPr="0042767D" w:rsidRDefault="0042767D" w:rsidP="0042767D">
            <w:pPr>
              <w:pStyle w:val="Default"/>
              <w:tabs>
                <w:tab w:val="left" w:pos="170"/>
              </w:tabs>
              <w:ind w:left="38"/>
              <w:rPr>
                <w:rFonts w:ascii="Comic Sans MS" w:hAnsi="Comic Sans MS"/>
                <w:color w:val="auto"/>
                <w:sz w:val="14"/>
                <w:szCs w:val="16"/>
              </w:rPr>
            </w:pPr>
            <w:r w:rsidRPr="0042767D">
              <w:rPr>
                <w:rFonts w:ascii="Comic Sans MS" w:hAnsi="Comic Sans MS"/>
                <w:color w:val="auto"/>
                <w:sz w:val="14"/>
                <w:szCs w:val="16"/>
              </w:rPr>
              <w:t>Use an ellipsis to show a word or words removed from a quote; to create suspense by adding a pause before the end of the sentence or to show a thought trailing off</w:t>
            </w:r>
          </w:p>
          <w:p w:rsidR="004B07A4" w:rsidRPr="009A6C83" w:rsidRDefault="0042767D" w:rsidP="008C3472">
            <w:pPr>
              <w:pStyle w:val="Default"/>
              <w:tabs>
                <w:tab w:val="left" w:pos="170"/>
              </w:tabs>
              <w:spacing w:after="60"/>
              <w:ind w:left="38"/>
              <w:rPr>
                <w:rFonts w:ascii="Comic Sans MS" w:hAnsi="Comic Sans MS"/>
                <w:sz w:val="14"/>
                <w:szCs w:val="16"/>
              </w:rPr>
            </w:pPr>
            <w:r w:rsidRPr="0042767D">
              <w:rPr>
                <w:rFonts w:ascii="Comic Sans MS" w:hAnsi="Comic Sans MS"/>
                <w:color w:val="auto"/>
                <w:sz w:val="14"/>
                <w:szCs w:val="16"/>
              </w:rPr>
              <w:t>Know the different types of determiners and use correctly in own writing</w:t>
            </w:r>
          </w:p>
        </w:tc>
        <w:tc>
          <w:tcPr>
            <w:tcW w:w="5519" w:type="dxa"/>
            <w:vMerge w:val="restart"/>
            <w:shd w:val="clear" w:color="auto" w:fill="FFF2CC" w:themeFill="accent4" w:themeFillTint="33"/>
          </w:tcPr>
          <w:p w:rsidR="004B07A4" w:rsidRPr="004B07A4" w:rsidRDefault="004B07A4" w:rsidP="004B07A4">
            <w:pPr>
              <w:spacing w:after="0" w:line="240" w:lineRule="auto"/>
              <w:rPr>
                <w:rFonts w:ascii="Comic Sans MS" w:hAnsi="Comic Sans MS" w:cs="Arial"/>
                <w:b/>
                <w:color w:val="000000"/>
                <w:sz w:val="14"/>
                <w:szCs w:val="16"/>
                <w:u w:val="single"/>
                <w:lang w:eastAsia="en-GB"/>
              </w:rPr>
            </w:pPr>
            <w:r w:rsidRPr="004B07A4">
              <w:rPr>
                <w:rFonts w:ascii="Comic Sans MS" w:hAnsi="Comic Sans MS" w:cs="Arial"/>
                <w:b/>
                <w:color w:val="000000"/>
                <w:sz w:val="14"/>
                <w:szCs w:val="16"/>
                <w:u w:val="single"/>
                <w:lang w:eastAsia="en-GB"/>
              </w:rPr>
              <w:t xml:space="preserve">Reading: Word Recognition </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Apply knowledge of root words, prefixes and suffixes to read aloud and understand the meaning of unfamiliar words</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Use knowledge of phonemes and word derivations to pronounce words correctly, for example, ara</w:t>
            </w:r>
            <w:r w:rsidRPr="00100AA5">
              <w:rPr>
                <w:rFonts w:ascii="Comic Sans MS" w:hAnsi="Comic Sans MS"/>
                <w:color w:val="auto"/>
                <w:sz w:val="14"/>
                <w:szCs w:val="16"/>
                <w:u w:val="single"/>
              </w:rPr>
              <w:t>ch</w:t>
            </w:r>
            <w:r w:rsidRPr="00100AA5">
              <w:rPr>
                <w:rFonts w:ascii="Comic Sans MS" w:hAnsi="Comic Sans MS"/>
                <w:color w:val="auto"/>
                <w:sz w:val="14"/>
                <w:szCs w:val="16"/>
              </w:rPr>
              <w:t>no</w:t>
            </w:r>
            <w:r w:rsidRPr="00100AA5">
              <w:rPr>
                <w:rFonts w:ascii="Comic Sans MS" w:hAnsi="Comic Sans MS"/>
                <w:color w:val="auto"/>
                <w:sz w:val="14"/>
                <w:szCs w:val="16"/>
                <w:u w:val="single"/>
              </w:rPr>
              <w:t>ph</w:t>
            </w:r>
            <w:r w:rsidRPr="00100AA5">
              <w:rPr>
                <w:rFonts w:ascii="Comic Sans MS" w:hAnsi="Comic Sans MS"/>
                <w:color w:val="auto"/>
                <w:sz w:val="14"/>
                <w:szCs w:val="16"/>
              </w:rPr>
              <w:t>obia</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Use prior knowledge of similar looking words to attempt correct pronunciation of unfamiliar words</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 xml:space="preserve">Ensure </w:t>
            </w:r>
            <w:r w:rsidRPr="00100AA5">
              <w:rPr>
                <w:rFonts w:ascii="Comic Sans MS" w:hAnsi="Comic Sans MS"/>
                <w:color w:val="auto"/>
                <w:sz w:val="14"/>
                <w:szCs w:val="16"/>
                <w:u w:val="single"/>
              </w:rPr>
              <w:t>all</w:t>
            </w:r>
            <w:r w:rsidRPr="00100AA5">
              <w:rPr>
                <w:rFonts w:ascii="Comic Sans MS" w:hAnsi="Comic Sans MS"/>
                <w:color w:val="auto"/>
                <w:sz w:val="14"/>
                <w:szCs w:val="16"/>
              </w:rPr>
              <w:t xml:space="preserve"> letters in a word are considered when reading it</w:t>
            </w:r>
          </w:p>
          <w:p w:rsidR="00100AA5" w:rsidRPr="00100AA5" w:rsidRDefault="00100AA5" w:rsidP="00100AA5">
            <w:pPr>
              <w:pStyle w:val="Default"/>
              <w:tabs>
                <w:tab w:val="left" w:pos="170"/>
              </w:tabs>
              <w:ind w:left="38"/>
              <w:rPr>
                <w:rFonts w:ascii="Comic Sans MS" w:hAnsi="Comic Sans MS"/>
                <w:color w:val="auto"/>
                <w:sz w:val="14"/>
                <w:szCs w:val="16"/>
              </w:rPr>
            </w:pPr>
            <w:r w:rsidRPr="00100AA5">
              <w:rPr>
                <w:rFonts w:ascii="Comic Sans MS" w:hAnsi="Comic Sans MS"/>
                <w:color w:val="auto"/>
                <w:sz w:val="14"/>
                <w:szCs w:val="16"/>
              </w:rPr>
              <w:t xml:space="preserve">Read fluently, using punctuation to inform meaning </w:t>
            </w:r>
          </w:p>
          <w:p w:rsidR="004B07A4" w:rsidRPr="009A6C83" w:rsidRDefault="004B07A4" w:rsidP="00134B5F">
            <w:pPr>
              <w:pStyle w:val="Default"/>
              <w:rPr>
                <w:rFonts w:ascii="Comic Sans MS" w:hAnsi="Comic Sans MS"/>
                <w:sz w:val="14"/>
                <w:szCs w:val="16"/>
              </w:rPr>
            </w:pPr>
          </w:p>
        </w:tc>
      </w:tr>
      <w:tr w:rsidR="004B07A4" w:rsidRPr="00B82D41" w:rsidTr="004B07A4">
        <w:trPr>
          <w:trHeight w:val="2416"/>
        </w:trPr>
        <w:tc>
          <w:tcPr>
            <w:tcW w:w="1696" w:type="dxa"/>
            <w:vMerge/>
          </w:tcPr>
          <w:p w:rsidR="004B07A4" w:rsidRPr="009A6C83" w:rsidRDefault="004B07A4" w:rsidP="004B07A4">
            <w:pPr>
              <w:spacing w:after="0" w:line="240" w:lineRule="auto"/>
              <w:rPr>
                <w:rFonts w:ascii="Comic Sans MS" w:hAnsi="Comic Sans MS"/>
                <w:sz w:val="14"/>
                <w:szCs w:val="16"/>
              </w:rPr>
            </w:pPr>
          </w:p>
        </w:tc>
        <w:tc>
          <w:tcPr>
            <w:tcW w:w="3119" w:type="dxa"/>
            <w:vMerge/>
            <w:shd w:val="clear" w:color="auto" w:fill="FFCCCC"/>
          </w:tcPr>
          <w:p w:rsidR="004B07A4" w:rsidRPr="009A6C83" w:rsidRDefault="004B07A4" w:rsidP="004B07A4">
            <w:pPr>
              <w:pStyle w:val="Default"/>
              <w:ind w:left="34" w:hanging="35"/>
              <w:rPr>
                <w:rFonts w:ascii="Comic Sans MS" w:hAnsi="Comic Sans MS"/>
                <w:sz w:val="14"/>
                <w:szCs w:val="16"/>
              </w:rPr>
            </w:pPr>
          </w:p>
        </w:tc>
        <w:tc>
          <w:tcPr>
            <w:tcW w:w="5518" w:type="dxa"/>
            <w:shd w:val="clear" w:color="auto" w:fill="C5E0B3" w:themeFill="accent6" w:themeFillTint="66"/>
          </w:tcPr>
          <w:p w:rsidR="004B07A4" w:rsidRDefault="004B07A4" w:rsidP="004B07A4">
            <w:pPr>
              <w:pStyle w:val="Default"/>
              <w:tabs>
                <w:tab w:val="left" w:pos="170"/>
              </w:tabs>
              <w:spacing w:before="60"/>
              <w:rPr>
                <w:rFonts w:ascii="Comic Sans MS" w:hAnsi="Comic Sans MS"/>
                <w:b/>
                <w:sz w:val="20"/>
                <w:szCs w:val="20"/>
              </w:rPr>
            </w:pPr>
            <w:r w:rsidRPr="00715E05">
              <w:rPr>
                <w:rFonts w:ascii="Comic Sans MS" w:hAnsi="Comic Sans MS"/>
                <w:b/>
                <w:sz w:val="14"/>
                <w:szCs w:val="16"/>
                <w:u w:val="single"/>
              </w:rPr>
              <w:t xml:space="preserve">Writing: </w:t>
            </w:r>
            <w:r>
              <w:rPr>
                <w:rFonts w:ascii="Comic Sans MS" w:hAnsi="Comic Sans MS"/>
                <w:b/>
                <w:sz w:val="14"/>
                <w:szCs w:val="16"/>
                <w:u w:val="single"/>
              </w:rPr>
              <w:t>Composition</w:t>
            </w:r>
          </w:p>
          <w:p w:rsidR="00075097" w:rsidRPr="00075097" w:rsidRDefault="00075097" w:rsidP="00075097">
            <w:pPr>
              <w:pStyle w:val="Default"/>
              <w:tabs>
                <w:tab w:val="left" w:pos="170"/>
              </w:tabs>
              <w:spacing w:before="120"/>
              <w:ind w:left="38"/>
              <w:rPr>
                <w:rFonts w:ascii="Comic Sans MS" w:hAnsi="Comic Sans MS"/>
                <w:b/>
                <w:color w:val="auto"/>
                <w:sz w:val="14"/>
                <w:szCs w:val="16"/>
                <w:lang w:eastAsia="en-US"/>
              </w:rPr>
            </w:pPr>
            <w:r w:rsidRPr="00075097">
              <w:rPr>
                <w:rFonts w:ascii="Comic Sans MS" w:hAnsi="Comic Sans MS"/>
                <w:b/>
                <w:color w:val="auto"/>
                <w:sz w:val="14"/>
                <w:szCs w:val="16"/>
                <w:lang w:eastAsia="en-US"/>
              </w:rPr>
              <w:t xml:space="preserve">When planning </w:t>
            </w:r>
            <w:r w:rsidR="00386CED">
              <w:rPr>
                <w:rFonts w:ascii="Comic Sans MS" w:hAnsi="Comic Sans MS"/>
                <w:b/>
                <w:color w:val="auto"/>
                <w:sz w:val="14"/>
                <w:szCs w:val="16"/>
                <w:lang w:eastAsia="en-US"/>
              </w:rPr>
              <w:t xml:space="preserve">and drafting </w:t>
            </w:r>
            <w:r w:rsidRPr="00075097">
              <w:rPr>
                <w:rFonts w:ascii="Comic Sans MS" w:hAnsi="Comic Sans MS"/>
                <w:b/>
                <w:color w:val="auto"/>
                <w:sz w:val="14"/>
                <w:szCs w:val="16"/>
                <w:lang w:eastAsia="en-US"/>
              </w:rPr>
              <w:t>their writing children should:</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Think aloud to generate ideas</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Identify the audience and purpose of the writing</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Choose the appropriate form for the audience and purpose of the writing across the curriculum</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Use similar writing as models for own writing</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Note and develop initial ideas logically, drawing on reading or research where necessary</w:t>
            </w:r>
          </w:p>
          <w:p w:rsid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Consider how authors have developed characters/settings in narrative texts that have been read, listened to, or seen performed</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Select appropriate grammar and rich vocabulary, beginning to  understand how such changes can make meaning clearer or can change the meaning</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In narratives, describe settings, characters, and atmosphere</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Include dialogue to express character and advance action</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 xml:space="preserve">(The speech of a character should cause any action in the story to move forward, or uncover relevant plot information) </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Summarise a text, giving key information (précising longer passages)</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 xml:space="preserve">Use a range of devices to build cohesion within and across paragraphs: time conjunctions, subordinating and co-ordinating conjunctions; adverbials; correct tense; developed noun phrases and </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varied pronouns (a chain of reference)</w:t>
            </w:r>
          </w:p>
          <w:p w:rsidR="00386CED" w:rsidRPr="00386CED" w:rsidRDefault="00386CED" w:rsidP="00386CED">
            <w:pPr>
              <w:numPr>
                <w:ilvl w:val="0"/>
                <w:numId w:val="5"/>
              </w:numPr>
              <w:spacing w:after="0" w:line="240" w:lineRule="auto"/>
              <w:ind w:left="38"/>
              <w:rPr>
                <w:rFonts w:ascii="Comic Sans MS" w:hAnsi="Comic Sans MS" w:cs="Arial"/>
                <w:sz w:val="14"/>
                <w:szCs w:val="16"/>
              </w:rPr>
            </w:pPr>
            <w:r w:rsidRPr="00386CED">
              <w:rPr>
                <w:rFonts w:ascii="Comic Sans MS" w:hAnsi="Comic Sans MS" w:cs="Arial"/>
                <w:sz w:val="14"/>
                <w:szCs w:val="16"/>
              </w:rPr>
              <w:t>Use a wide range of devices to organise and present texts which help to guide the reader (headings, sub-headings, bullet points and under-lining, numbering, fact boxes, pictures, diagrams and captions)</w:t>
            </w:r>
          </w:p>
          <w:p w:rsidR="00D90BD9" w:rsidRDefault="00D90BD9" w:rsidP="00D90BD9">
            <w:pPr>
              <w:tabs>
                <w:tab w:val="left" w:pos="170"/>
              </w:tabs>
              <w:spacing w:before="120" w:after="0"/>
              <w:ind w:left="38"/>
              <w:rPr>
                <w:rFonts w:ascii="Comic Sans MS" w:hAnsi="Comic Sans MS" w:cs="Arial"/>
                <w:b/>
                <w:sz w:val="14"/>
                <w:szCs w:val="16"/>
              </w:rPr>
            </w:pPr>
            <w:r w:rsidRPr="00D90BD9">
              <w:rPr>
                <w:rFonts w:ascii="Comic Sans MS" w:hAnsi="Comic Sans MS" w:cs="Arial"/>
                <w:b/>
                <w:sz w:val="14"/>
                <w:szCs w:val="16"/>
              </w:rPr>
              <w:t>In order to evaluate and edit writing children must:</w:t>
            </w:r>
          </w:p>
          <w:p w:rsidR="00386CED" w:rsidRPr="00386CED" w:rsidRDefault="00386CED" w:rsidP="00386CED">
            <w:pPr>
              <w:numPr>
                <w:ilvl w:val="0"/>
                <w:numId w:val="11"/>
              </w:numPr>
              <w:spacing w:after="0" w:line="240" w:lineRule="auto"/>
              <w:rPr>
                <w:rFonts w:ascii="Comic Sans MS" w:hAnsi="Comic Sans MS" w:cs="Arial"/>
                <w:sz w:val="14"/>
                <w:szCs w:val="16"/>
              </w:rPr>
            </w:pPr>
            <w:r w:rsidRPr="00386CED">
              <w:rPr>
                <w:rFonts w:ascii="Comic Sans MS" w:hAnsi="Comic Sans MS" w:cs="Arial"/>
                <w:sz w:val="14"/>
                <w:szCs w:val="16"/>
              </w:rPr>
              <w:t>Assess the effectiveness of their own and others’ writing</w:t>
            </w:r>
          </w:p>
          <w:p w:rsidR="00386CED" w:rsidRPr="00386CED" w:rsidRDefault="00386CED" w:rsidP="00386CED">
            <w:pPr>
              <w:numPr>
                <w:ilvl w:val="0"/>
                <w:numId w:val="11"/>
              </w:numPr>
              <w:spacing w:after="0" w:line="240" w:lineRule="auto"/>
              <w:rPr>
                <w:rFonts w:ascii="Comic Sans MS" w:hAnsi="Comic Sans MS" w:cs="Arial"/>
                <w:sz w:val="14"/>
                <w:szCs w:val="16"/>
              </w:rPr>
            </w:pPr>
            <w:r w:rsidRPr="00386CED">
              <w:rPr>
                <w:rFonts w:ascii="Comic Sans MS" w:hAnsi="Comic Sans MS" w:cs="Arial"/>
                <w:sz w:val="14"/>
                <w:szCs w:val="16"/>
              </w:rPr>
              <w:t>Re-read own writing to check that the meaning is clear</w:t>
            </w:r>
          </w:p>
          <w:p w:rsidR="00386CED" w:rsidRPr="00386CED" w:rsidRDefault="00386CED" w:rsidP="00386CED">
            <w:pPr>
              <w:numPr>
                <w:ilvl w:val="0"/>
                <w:numId w:val="11"/>
              </w:numPr>
              <w:spacing w:after="0" w:line="240" w:lineRule="auto"/>
              <w:rPr>
                <w:rFonts w:ascii="Comic Sans MS" w:hAnsi="Comic Sans MS" w:cs="Arial"/>
                <w:sz w:val="14"/>
                <w:szCs w:val="16"/>
              </w:rPr>
            </w:pPr>
            <w:r w:rsidRPr="00386CED">
              <w:rPr>
                <w:rFonts w:ascii="Comic Sans MS" w:hAnsi="Comic Sans MS" w:cs="Arial"/>
                <w:sz w:val="14"/>
                <w:szCs w:val="16"/>
              </w:rPr>
              <w:t>Suggest changes to vocabulary, grammar and punctuation to enhance effects and make meaning clear</w:t>
            </w:r>
          </w:p>
          <w:p w:rsidR="00386CED" w:rsidRPr="00386CED" w:rsidRDefault="00386CED" w:rsidP="00386CED">
            <w:pPr>
              <w:numPr>
                <w:ilvl w:val="0"/>
                <w:numId w:val="11"/>
              </w:numPr>
              <w:spacing w:after="0" w:line="240" w:lineRule="auto"/>
              <w:rPr>
                <w:rFonts w:ascii="Comic Sans MS" w:hAnsi="Comic Sans MS" w:cs="Arial"/>
                <w:sz w:val="14"/>
                <w:szCs w:val="16"/>
              </w:rPr>
            </w:pPr>
            <w:r w:rsidRPr="00386CED">
              <w:rPr>
                <w:rFonts w:ascii="Comic Sans MS" w:hAnsi="Comic Sans MS" w:cs="Arial"/>
                <w:sz w:val="14"/>
                <w:szCs w:val="16"/>
              </w:rPr>
              <w:t>Ensure the correct and consistent use of tense</w:t>
            </w:r>
          </w:p>
          <w:p w:rsidR="00386CED" w:rsidRPr="00386CED" w:rsidRDefault="00386CED" w:rsidP="00386CED">
            <w:pPr>
              <w:numPr>
                <w:ilvl w:val="0"/>
                <w:numId w:val="11"/>
              </w:numPr>
              <w:spacing w:after="0" w:line="240" w:lineRule="auto"/>
              <w:rPr>
                <w:rFonts w:ascii="Comic Sans MS" w:hAnsi="Comic Sans MS" w:cs="Arial"/>
                <w:sz w:val="14"/>
                <w:szCs w:val="16"/>
              </w:rPr>
            </w:pPr>
            <w:r w:rsidRPr="00386CED">
              <w:rPr>
                <w:rFonts w:ascii="Comic Sans MS" w:hAnsi="Comic Sans MS" w:cs="Arial"/>
                <w:sz w:val="14"/>
                <w:szCs w:val="16"/>
              </w:rPr>
              <w:t>Ensure correct subject and verb agreement when using singular and plural</w:t>
            </w:r>
          </w:p>
          <w:p w:rsidR="00386CED" w:rsidRPr="00386CED" w:rsidRDefault="00386CED" w:rsidP="00386CED">
            <w:pPr>
              <w:numPr>
                <w:ilvl w:val="0"/>
                <w:numId w:val="11"/>
              </w:numPr>
              <w:spacing w:after="0" w:line="240" w:lineRule="auto"/>
              <w:rPr>
                <w:rFonts w:ascii="Comic Sans MS" w:hAnsi="Comic Sans MS" w:cs="Arial"/>
                <w:sz w:val="14"/>
                <w:szCs w:val="16"/>
              </w:rPr>
            </w:pPr>
            <w:r w:rsidRPr="00386CED">
              <w:rPr>
                <w:rFonts w:ascii="Comic Sans MS" w:hAnsi="Comic Sans MS" w:cs="Arial"/>
                <w:sz w:val="14"/>
                <w:szCs w:val="16"/>
              </w:rPr>
              <w:t>Distinguish between the formal and informal spoken and written forms, using them in the correct context in writing</w:t>
            </w:r>
          </w:p>
          <w:p w:rsidR="00386CED" w:rsidRDefault="00386CED" w:rsidP="00386CED">
            <w:pPr>
              <w:numPr>
                <w:ilvl w:val="0"/>
                <w:numId w:val="11"/>
              </w:numPr>
              <w:spacing w:after="0" w:line="240" w:lineRule="auto"/>
              <w:rPr>
                <w:rFonts w:ascii="Comic Sans MS" w:hAnsi="Comic Sans MS" w:cs="Arial"/>
                <w:sz w:val="14"/>
                <w:szCs w:val="16"/>
              </w:rPr>
            </w:pPr>
            <w:r w:rsidRPr="00386CED">
              <w:rPr>
                <w:rFonts w:ascii="Comic Sans MS" w:hAnsi="Comic Sans MS" w:cs="Arial"/>
                <w:sz w:val="14"/>
                <w:szCs w:val="16"/>
              </w:rPr>
              <w:t>Proof-read for spelling and punctuation errors</w:t>
            </w:r>
          </w:p>
          <w:p w:rsidR="004B07A4" w:rsidRPr="00386CED" w:rsidRDefault="00386CED" w:rsidP="008C3472">
            <w:pPr>
              <w:numPr>
                <w:ilvl w:val="0"/>
                <w:numId w:val="11"/>
              </w:numPr>
              <w:spacing w:after="60" w:line="240" w:lineRule="auto"/>
              <w:rPr>
                <w:rFonts w:ascii="Comic Sans MS" w:hAnsi="Comic Sans MS" w:cs="Arial"/>
                <w:sz w:val="14"/>
                <w:szCs w:val="16"/>
              </w:rPr>
            </w:pPr>
            <w:r w:rsidRPr="00386CED">
              <w:rPr>
                <w:rFonts w:ascii="Comic Sans MS" w:hAnsi="Comic Sans MS" w:cs="Arial"/>
                <w:sz w:val="14"/>
                <w:szCs w:val="16"/>
              </w:rPr>
              <w:t>Perform own compositions, attempting to use appropriate intonation, volume, and movement so that meaning is clear</w:t>
            </w:r>
          </w:p>
        </w:tc>
        <w:tc>
          <w:tcPr>
            <w:tcW w:w="5519" w:type="dxa"/>
            <w:vMerge/>
            <w:shd w:val="clear" w:color="auto" w:fill="FFF2CC" w:themeFill="accent4" w:themeFillTint="33"/>
          </w:tcPr>
          <w:p w:rsidR="004B07A4" w:rsidRPr="009A6C83" w:rsidRDefault="004B07A4" w:rsidP="004B07A4">
            <w:pPr>
              <w:pStyle w:val="Default"/>
              <w:rPr>
                <w:rFonts w:ascii="Comic Sans MS" w:hAnsi="Comic Sans MS"/>
                <w:sz w:val="14"/>
                <w:szCs w:val="16"/>
              </w:rPr>
            </w:pPr>
          </w:p>
        </w:tc>
      </w:tr>
      <w:tr w:rsidR="00D90BD9" w:rsidRPr="00B82D41" w:rsidTr="004B07A4">
        <w:trPr>
          <w:trHeight w:val="605"/>
        </w:trPr>
        <w:tc>
          <w:tcPr>
            <w:tcW w:w="1696" w:type="dxa"/>
            <w:vMerge/>
          </w:tcPr>
          <w:p w:rsidR="00D90BD9" w:rsidRPr="009A6C83" w:rsidRDefault="00D90BD9" w:rsidP="00D90BD9">
            <w:pPr>
              <w:spacing w:after="0" w:line="240" w:lineRule="auto"/>
              <w:rPr>
                <w:rFonts w:ascii="Comic Sans MS" w:hAnsi="Comic Sans MS" w:cs="Arial"/>
                <w:sz w:val="14"/>
                <w:szCs w:val="16"/>
              </w:rPr>
            </w:pPr>
          </w:p>
        </w:tc>
        <w:tc>
          <w:tcPr>
            <w:tcW w:w="3119" w:type="dxa"/>
            <w:shd w:val="clear" w:color="auto" w:fill="FFCCCC"/>
          </w:tcPr>
          <w:p w:rsidR="00D90BD9" w:rsidRPr="009A6C83" w:rsidRDefault="00D90BD9" w:rsidP="00D90BD9">
            <w:pPr>
              <w:spacing w:after="0" w:line="240" w:lineRule="auto"/>
              <w:rPr>
                <w:rFonts w:ascii="Comic Sans MS" w:hAnsi="Comic Sans MS" w:cs="Arial"/>
                <w:sz w:val="14"/>
                <w:szCs w:val="16"/>
              </w:rPr>
            </w:pPr>
          </w:p>
        </w:tc>
        <w:tc>
          <w:tcPr>
            <w:tcW w:w="5518" w:type="dxa"/>
            <w:shd w:val="clear" w:color="auto" w:fill="C5E0B3" w:themeFill="accent6" w:themeFillTint="66"/>
          </w:tcPr>
          <w:p w:rsidR="00D90BD9" w:rsidRDefault="00D90BD9" w:rsidP="00D90BD9">
            <w:pPr>
              <w:pStyle w:val="Default"/>
              <w:tabs>
                <w:tab w:val="left" w:pos="170"/>
              </w:tabs>
              <w:spacing w:before="60"/>
              <w:rPr>
                <w:rFonts w:ascii="Comic Sans MS" w:hAnsi="Comic Sans MS"/>
                <w:color w:val="auto"/>
                <w:sz w:val="14"/>
                <w:szCs w:val="16"/>
              </w:rPr>
            </w:pPr>
            <w:r w:rsidRPr="00715E05">
              <w:rPr>
                <w:rFonts w:ascii="Comic Sans MS" w:hAnsi="Comic Sans MS"/>
                <w:b/>
                <w:sz w:val="14"/>
                <w:szCs w:val="16"/>
                <w:u w:val="single"/>
              </w:rPr>
              <w:t xml:space="preserve">Writing: </w:t>
            </w:r>
            <w:r>
              <w:rPr>
                <w:rFonts w:ascii="Comic Sans MS" w:hAnsi="Comic Sans MS"/>
                <w:b/>
                <w:sz w:val="14"/>
                <w:szCs w:val="16"/>
                <w:u w:val="single"/>
              </w:rPr>
              <w:t>Spelling</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t>Use prefixes and suffixes, understanding how they affect root words, for example, convert verbs into nouns by adding suffixes such as ‘tion’ and ‘ure’</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t>Spell words with silent letters such as, knight, psalm, solemn</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lastRenderedPageBreak/>
              <w:t>Continue to distinguish between homophones and other words which are often confused</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t>Spell identified misspelt words from the Year 5 and 6 word list</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t>Understand that the spelling of some words needs to be learnt specifically as they do not follow the rules</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t>Use the first 3 or 4 letters of a word to check its spelling and meaning in a dictionary</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t>Use a thesaurus</w:t>
            </w:r>
          </w:p>
          <w:p w:rsidR="00382E24" w:rsidRPr="00382E24" w:rsidRDefault="00382E24" w:rsidP="00382E24">
            <w:pPr>
              <w:numPr>
                <w:ilvl w:val="0"/>
                <w:numId w:val="5"/>
              </w:numPr>
              <w:spacing w:after="0" w:line="240" w:lineRule="auto"/>
              <w:ind w:left="38"/>
              <w:rPr>
                <w:rFonts w:ascii="Comic Sans MS" w:hAnsi="Comic Sans MS" w:cs="Arial"/>
                <w:sz w:val="14"/>
                <w:szCs w:val="16"/>
              </w:rPr>
            </w:pPr>
            <w:r w:rsidRPr="00382E24">
              <w:rPr>
                <w:rFonts w:ascii="Comic Sans MS" w:hAnsi="Comic Sans MS" w:cs="Arial"/>
                <w:sz w:val="14"/>
                <w:szCs w:val="16"/>
              </w:rPr>
              <w:t>Use a range of spelling strategies</w:t>
            </w:r>
          </w:p>
          <w:p w:rsidR="004F0972" w:rsidRDefault="004F0972" w:rsidP="00D90BD9">
            <w:pPr>
              <w:pStyle w:val="Default"/>
              <w:tabs>
                <w:tab w:val="left" w:pos="170"/>
              </w:tabs>
              <w:ind w:left="38"/>
              <w:rPr>
                <w:rFonts w:ascii="Comic Sans MS" w:hAnsi="Comic Sans MS"/>
                <w:b/>
                <w:color w:val="auto"/>
                <w:sz w:val="14"/>
                <w:szCs w:val="16"/>
              </w:rPr>
            </w:pPr>
          </w:p>
          <w:p w:rsidR="00D90BD9" w:rsidRPr="004F0972" w:rsidRDefault="00D90BD9" w:rsidP="00D90BD9">
            <w:pPr>
              <w:pStyle w:val="Default"/>
              <w:tabs>
                <w:tab w:val="left" w:pos="170"/>
              </w:tabs>
              <w:ind w:left="38"/>
              <w:rPr>
                <w:rFonts w:ascii="Comic Sans MS" w:hAnsi="Comic Sans MS"/>
                <w:b/>
                <w:color w:val="auto"/>
                <w:sz w:val="14"/>
                <w:szCs w:val="16"/>
              </w:rPr>
            </w:pPr>
            <w:r w:rsidRPr="004F0972">
              <w:rPr>
                <w:rFonts w:ascii="Comic Sans MS" w:hAnsi="Comic Sans MS"/>
                <w:b/>
                <w:color w:val="auto"/>
                <w:sz w:val="14"/>
                <w:szCs w:val="16"/>
              </w:rPr>
              <w:t>Specific Foci</w:t>
            </w:r>
          </w:p>
          <w:p w:rsidR="00D90BD9" w:rsidRPr="00CE3535" w:rsidRDefault="00D90BD9" w:rsidP="00D90BD9">
            <w:pPr>
              <w:pStyle w:val="Default"/>
              <w:tabs>
                <w:tab w:val="left" w:pos="170"/>
              </w:tabs>
              <w:ind w:left="38"/>
              <w:rPr>
                <w:rFonts w:ascii="Comic Sans MS" w:hAnsi="Comic Sans MS"/>
                <w:color w:val="auto"/>
                <w:sz w:val="14"/>
                <w:szCs w:val="16"/>
              </w:rPr>
            </w:pPr>
            <w:r w:rsidRPr="00CE3535">
              <w:rPr>
                <w:rFonts w:ascii="Comic Sans MS" w:hAnsi="Comic Sans MS"/>
                <w:color w:val="auto"/>
                <w:sz w:val="14"/>
                <w:szCs w:val="16"/>
              </w:rPr>
              <w:t>Statutory Spelling Words</w:t>
            </w:r>
          </w:p>
          <w:p w:rsidR="004F0972" w:rsidRDefault="004F0972" w:rsidP="00D90BD9">
            <w:pPr>
              <w:pStyle w:val="Default"/>
              <w:tabs>
                <w:tab w:val="left" w:pos="170"/>
              </w:tabs>
              <w:ind w:left="38"/>
              <w:rPr>
                <w:rFonts w:ascii="Comic Sans MS" w:hAnsi="Comic Sans MS"/>
                <w:sz w:val="14"/>
                <w:szCs w:val="14"/>
              </w:rPr>
            </w:pPr>
            <w:r>
              <w:rPr>
                <w:rFonts w:ascii="Comic Sans MS" w:hAnsi="Comic Sans MS"/>
                <w:sz w:val="14"/>
                <w:szCs w:val="14"/>
              </w:rPr>
              <w:t>Challenge Words</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Words with the shor</w:t>
            </w:r>
            <w:r>
              <w:rPr>
                <w:rFonts w:ascii="Comic Sans MS" w:hAnsi="Comic Sans MS"/>
                <w:sz w:val="14"/>
                <w:szCs w:val="14"/>
              </w:rPr>
              <w:t>t vowel sound /i/ spelled with a y</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 xml:space="preserve">Words with the long vowel </w:t>
            </w:r>
            <w:r>
              <w:rPr>
                <w:rFonts w:ascii="Comic Sans MS" w:hAnsi="Comic Sans MS"/>
                <w:sz w:val="14"/>
                <w:szCs w:val="14"/>
              </w:rPr>
              <w:t>sound /i/ spelled with a y</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Addi</w:t>
            </w:r>
            <w:r>
              <w:rPr>
                <w:rFonts w:ascii="Comic Sans MS" w:hAnsi="Comic Sans MS"/>
                <w:sz w:val="14"/>
                <w:szCs w:val="14"/>
              </w:rPr>
              <w:t>ng the prefix ‘-over’ to verbs</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Convert nouns or verbs into adj</w:t>
            </w:r>
            <w:r>
              <w:rPr>
                <w:rFonts w:ascii="Comic Sans MS" w:hAnsi="Comic Sans MS"/>
                <w:sz w:val="14"/>
                <w:szCs w:val="14"/>
              </w:rPr>
              <w:t xml:space="preserve">ectives using suffix ‘-ful.’ </w:t>
            </w:r>
            <w:r w:rsidRPr="004F0972">
              <w:rPr>
                <w:rFonts w:ascii="Comic Sans MS" w:hAnsi="Comic Sans MS"/>
                <w:sz w:val="14"/>
                <w:szCs w:val="14"/>
              </w:rPr>
              <w:t xml:space="preserve"> </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Words wh</w:t>
            </w:r>
            <w:r>
              <w:rPr>
                <w:rFonts w:ascii="Comic Sans MS" w:hAnsi="Comic Sans MS"/>
                <w:sz w:val="14"/>
                <w:szCs w:val="14"/>
              </w:rPr>
              <w:t xml:space="preserve">ich can be nouns and verbs. </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 xml:space="preserve">Words with an /o/ </w:t>
            </w:r>
            <w:r>
              <w:rPr>
                <w:rFonts w:ascii="Comic Sans MS" w:hAnsi="Comic Sans MS"/>
                <w:sz w:val="14"/>
                <w:szCs w:val="14"/>
              </w:rPr>
              <w:t xml:space="preserve">sound spelled ‘ou’ or ‘ow.’ </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Words with a ‘soft c’ spelled /ce/</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 xml:space="preserve">Prefix dis, un, over, im. Each have a particular meaning: dis – reverse; un – not; over </w:t>
            </w:r>
            <w:r>
              <w:rPr>
                <w:rFonts w:ascii="Comic Sans MS" w:hAnsi="Comic Sans MS"/>
                <w:sz w:val="14"/>
                <w:szCs w:val="14"/>
              </w:rPr>
              <w:t>– above/more; im – opposite</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Words wit</w:t>
            </w:r>
            <w:r>
              <w:rPr>
                <w:rFonts w:ascii="Comic Sans MS" w:hAnsi="Comic Sans MS"/>
                <w:sz w:val="14"/>
                <w:szCs w:val="14"/>
              </w:rPr>
              <w:t>h the /f/ sound spelled ph</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Words wit</w:t>
            </w:r>
            <w:r>
              <w:rPr>
                <w:rFonts w:ascii="Comic Sans MS" w:hAnsi="Comic Sans MS"/>
                <w:sz w:val="14"/>
                <w:szCs w:val="14"/>
              </w:rPr>
              <w:t>h origins in other countries</w:t>
            </w:r>
          </w:p>
          <w:p w:rsidR="004F0972" w:rsidRDefault="004F0972" w:rsidP="00D90BD9">
            <w:pPr>
              <w:pStyle w:val="Default"/>
              <w:tabs>
                <w:tab w:val="left" w:pos="170"/>
              </w:tabs>
              <w:ind w:left="38"/>
              <w:rPr>
                <w:rFonts w:ascii="Comic Sans MS" w:hAnsi="Comic Sans MS"/>
                <w:sz w:val="14"/>
                <w:szCs w:val="14"/>
              </w:rPr>
            </w:pPr>
            <w:r w:rsidRPr="004F0972">
              <w:rPr>
                <w:rFonts w:ascii="Comic Sans MS" w:hAnsi="Comic Sans MS"/>
                <w:sz w:val="14"/>
                <w:szCs w:val="14"/>
              </w:rPr>
              <w:t>Words wi</w:t>
            </w:r>
            <w:r>
              <w:rPr>
                <w:rFonts w:ascii="Comic Sans MS" w:hAnsi="Comic Sans MS"/>
                <w:sz w:val="14"/>
                <w:szCs w:val="14"/>
              </w:rPr>
              <w:t xml:space="preserve">th unstressed vowel sounds </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Words with endin</w:t>
            </w:r>
            <w:r>
              <w:rPr>
                <w:rFonts w:ascii="Comic Sans MS" w:hAnsi="Comic Sans MS"/>
                <w:sz w:val="14"/>
                <w:szCs w:val="14"/>
              </w:rPr>
              <w:t>gs /shuhl/ after a vowel letter</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Words with endings /s</w:t>
            </w:r>
            <w:r>
              <w:rPr>
                <w:rFonts w:ascii="Comic Sans MS" w:hAnsi="Comic Sans MS"/>
                <w:sz w:val="14"/>
                <w:szCs w:val="14"/>
              </w:rPr>
              <w:t>huhl/ after a consonant letter</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Words with the common letter string ’ac</w:t>
            </w:r>
            <w:r>
              <w:rPr>
                <w:rFonts w:ascii="Comic Sans MS" w:hAnsi="Comic Sans MS"/>
                <w:sz w:val="14"/>
                <w:szCs w:val="14"/>
              </w:rPr>
              <w:t>c’ at the beginning of words</w:t>
            </w:r>
            <w:r w:rsidRPr="004F0972">
              <w:rPr>
                <w:rFonts w:ascii="Comic Sans MS" w:hAnsi="Comic Sans MS"/>
                <w:sz w:val="14"/>
                <w:szCs w:val="14"/>
              </w:rPr>
              <w:t xml:space="preserve"> </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 xml:space="preserve">Words ending in ’-ably.’ </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Spelling</w:t>
            </w:r>
            <w:r>
              <w:rPr>
                <w:rFonts w:ascii="Comic Sans MS" w:hAnsi="Comic Sans MS"/>
                <w:sz w:val="14"/>
                <w:szCs w:val="14"/>
              </w:rPr>
              <w:t xml:space="preserve"> Rules: Words ending in ’-ible’</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Adding the suff</w:t>
            </w:r>
            <w:r>
              <w:rPr>
                <w:rFonts w:ascii="Comic Sans MS" w:hAnsi="Comic Sans MS"/>
                <w:sz w:val="14"/>
                <w:szCs w:val="14"/>
              </w:rPr>
              <w:t>ix ‘-ibly’ to create an adverb</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 xml:space="preserve">Changing ‘-ent’ to ‘–ence.’ </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-er</w:t>
            </w:r>
            <w:r>
              <w:rPr>
                <w:rFonts w:ascii="Comic Sans MS" w:hAnsi="Comic Sans MS"/>
                <w:sz w:val="14"/>
                <w:szCs w:val="14"/>
              </w:rPr>
              <w:t>, -or, -ar at the end of words</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Adverbs</w:t>
            </w:r>
            <w:r>
              <w:rPr>
                <w:rFonts w:ascii="Comic Sans MS" w:hAnsi="Comic Sans MS"/>
                <w:sz w:val="14"/>
                <w:szCs w:val="14"/>
              </w:rPr>
              <w:t xml:space="preserve"> synonymous with determination</w:t>
            </w:r>
          </w:p>
          <w:p w:rsidR="004F0972" w:rsidRDefault="004F0972" w:rsidP="004F0972">
            <w:pPr>
              <w:pStyle w:val="Default"/>
              <w:tabs>
                <w:tab w:val="left" w:pos="170"/>
              </w:tabs>
              <w:ind w:left="38"/>
              <w:rPr>
                <w:rFonts w:ascii="Comic Sans MS" w:hAnsi="Comic Sans MS"/>
                <w:sz w:val="14"/>
                <w:szCs w:val="14"/>
              </w:rPr>
            </w:pPr>
            <w:r>
              <w:rPr>
                <w:rFonts w:ascii="Comic Sans MS" w:hAnsi="Comic Sans MS"/>
                <w:sz w:val="14"/>
                <w:szCs w:val="14"/>
              </w:rPr>
              <w:t>Adjectives to describe settings</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V</w:t>
            </w:r>
            <w:r>
              <w:rPr>
                <w:rFonts w:ascii="Comic Sans MS" w:hAnsi="Comic Sans MS"/>
                <w:sz w:val="14"/>
                <w:szCs w:val="14"/>
              </w:rPr>
              <w:t>ocabulary to describe feelings</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Adjectives to describe character</w:t>
            </w:r>
          </w:p>
          <w:p w:rsidR="004F0972" w:rsidRDefault="004F0972" w:rsidP="004F0972">
            <w:pPr>
              <w:pStyle w:val="Default"/>
              <w:tabs>
                <w:tab w:val="left" w:pos="170"/>
              </w:tabs>
              <w:ind w:left="38"/>
              <w:rPr>
                <w:rFonts w:ascii="Comic Sans MS" w:hAnsi="Comic Sans MS"/>
                <w:sz w:val="14"/>
                <w:szCs w:val="14"/>
              </w:rPr>
            </w:pPr>
            <w:r w:rsidRPr="004F0972">
              <w:rPr>
                <w:rFonts w:ascii="Comic Sans MS" w:hAnsi="Comic Sans MS"/>
                <w:sz w:val="14"/>
                <w:szCs w:val="14"/>
              </w:rPr>
              <w:t>Gr</w:t>
            </w:r>
            <w:r>
              <w:rPr>
                <w:rFonts w:ascii="Comic Sans MS" w:hAnsi="Comic Sans MS"/>
                <w:sz w:val="14"/>
                <w:szCs w:val="14"/>
              </w:rPr>
              <w:t>ammar Vocabulary</w:t>
            </w:r>
          </w:p>
          <w:p w:rsidR="00D90BD9" w:rsidRPr="00CE3535" w:rsidRDefault="004F0972" w:rsidP="008C3472">
            <w:pPr>
              <w:pStyle w:val="Default"/>
              <w:tabs>
                <w:tab w:val="left" w:pos="170"/>
              </w:tabs>
              <w:spacing w:after="60"/>
              <w:ind w:left="38"/>
              <w:rPr>
                <w:rFonts w:ascii="Comic Sans MS" w:hAnsi="Comic Sans MS"/>
                <w:color w:val="auto"/>
                <w:sz w:val="14"/>
                <w:szCs w:val="16"/>
              </w:rPr>
            </w:pPr>
            <w:r w:rsidRPr="004F0972">
              <w:rPr>
                <w:rFonts w:ascii="Comic Sans MS" w:hAnsi="Comic Sans MS"/>
                <w:sz w:val="14"/>
                <w:szCs w:val="14"/>
              </w:rPr>
              <w:t>Mathe</w:t>
            </w:r>
            <w:bookmarkStart w:id="0" w:name="_GoBack"/>
            <w:bookmarkEnd w:id="0"/>
            <w:r w:rsidRPr="004F0972">
              <w:rPr>
                <w:rFonts w:ascii="Comic Sans MS" w:hAnsi="Comic Sans MS"/>
                <w:sz w:val="14"/>
                <w:szCs w:val="14"/>
              </w:rPr>
              <w:t>matical Vocabulary</w:t>
            </w:r>
          </w:p>
        </w:tc>
        <w:tc>
          <w:tcPr>
            <w:tcW w:w="5519" w:type="dxa"/>
            <w:shd w:val="clear" w:color="auto" w:fill="FFF2CC" w:themeFill="accent4" w:themeFillTint="33"/>
          </w:tcPr>
          <w:p w:rsidR="00D90BD9" w:rsidRPr="009A6C83" w:rsidRDefault="00D90BD9" w:rsidP="00D90BD9">
            <w:pPr>
              <w:spacing w:after="0" w:line="240" w:lineRule="auto"/>
              <w:rPr>
                <w:rFonts w:ascii="Comic Sans MS" w:hAnsi="Comic Sans MS" w:cs="Arial"/>
                <w:sz w:val="14"/>
                <w:szCs w:val="16"/>
              </w:rPr>
            </w:pPr>
          </w:p>
        </w:tc>
      </w:tr>
    </w:tbl>
    <w:p w:rsidR="00E969AD" w:rsidRDefault="00E969AD"/>
    <w:sectPr w:rsidR="00E969AD" w:rsidSect="00247CE7">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A4" w:rsidRDefault="004B07A4" w:rsidP="004B07A4">
      <w:pPr>
        <w:spacing w:after="0" w:line="240" w:lineRule="auto"/>
      </w:pPr>
      <w:r>
        <w:separator/>
      </w:r>
    </w:p>
  </w:endnote>
  <w:endnote w:type="continuationSeparator" w:id="0">
    <w:p w:rsidR="004B07A4" w:rsidRDefault="004B07A4" w:rsidP="004B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A4" w:rsidRDefault="004B07A4" w:rsidP="004B07A4">
      <w:pPr>
        <w:spacing w:after="0" w:line="240" w:lineRule="auto"/>
      </w:pPr>
      <w:r>
        <w:separator/>
      </w:r>
    </w:p>
  </w:footnote>
  <w:footnote w:type="continuationSeparator" w:id="0">
    <w:p w:rsidR="004B07A4" w:rsidRDefault="004B07A4" w:rsidP="004B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7172"/>
    <w:multiLevelType w:val="hybridMultilevel"/>
    <w:tmpl w:val="F5008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30C63"/>
    <w:multiLevelType w:val="hybridMultilevel"/>
    <w:tmpl w:val="B328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B1E55"/>
    <w:multiLevelType w:val="hybridMultilevel"/>
    <w:tmpl w:val="984C1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A14B5"/>
    <w:multiLevelType w:val="hybridMultilevel"/>
    <w:tmpl w:val="29A40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2779C6"/>
    <w:multiLevelType w:val="hybridMultilevel"/>
    <w:tmpl w:val="D422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E17F0"/>
    <w:multiLevelType w:val="hybridMultilevel"/>
    <w:tmpl w:val="0EB48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3A1A09"/>
    <w:multiLevelType w:val="hybridMultilevel"/>
    <w:tmpl w:val="009CB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70BF2"/>
    <w:multiLevelType w:val="hybridMultilevel"/>
    <w:tmpl w:val="02E6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F6AD4"/>
    <w:multiLevelType w:val="hybridMultilevel"/>
    <w:tmpl w:val="18E69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09644D"/>
    <w:multiLevelType w:val="hybridMultilevel"/>
    <w:tmpl w:val="6066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03C7D"/>
    <w:multiLevelType w:val="hybridMultilevel"/>
    <w:tmpl w:val="84B20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9"/>
  </w:num>
  <w:num w:numId="5">
    <w:abstractNumId w:val="5"/>
  </w:num>
  <w:num w:numId="6">
    <w:abstractNumId w:val="6"/>
  </w:num>
  <w:num w:numId="7">
    <w:abstractNumId w:val="8"/>
  </w:num>
  <w:num w:numId="8">
    <w:abstractNumId w:val="0"/>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4E"/>
    <w:rsid w:val="00075097"/>
    <w:rsid w:val="000E3B9A"/>
    <w:rsid w:val="00100AA5"/>
    <w:rsid w:val="00134B5F"/>
    <w:rsid w:val="00201495"/>
    <w:rsid w:val="00224B07"/>
    <w:rsid w:val="002415A5"/>
    <w:rsid w:val="00247CE7"/>
    <w:rsid w:val="00347792"/>
    <w:rsid w:val="00382E24"/>
    <w:rsid w:val="00386CED"/>
    <w:rsid w:val="0042767D"/>
    <w:rsid w:val="004B07A4"/>
    <w:rsid w:val="004F0972"/>
    <w:rsid w:val="00563E1C"/>
    <w:rsid w:val="006C6320"/>
    <w:rsid w:val="00715E05"/>
    <w:rsid w:val="00802EEF"/>
    <w:rsid w:val="008C3472"/>
    <w:rsid w:val="008C6270"/>
    <w:rsid w:val="00952264"/>
    <w:rsid w:val="009A6C83"/>
    <w:rsid w:val="00A77904"/>
    <w:rsid w:val="00AA1116"/>
    <w:rsid w:val="00AD684E"/>
    <w:rsid w:val="00BA2269"/>
    <w:rsid w:val="00D4533F"/>
    <w:rsid w:val="00D90BD9"/>
    <w:rsid w:val="00DD11BD"/>
    <w:rsid w:val="00DD7869"/>
    <w:rsid w:val="00E174A4"/>
    <w:rsid w:val="00E969AD"/>
    <w:rsid w:val="00F4230F"/>
    <w:rsid w:val="00F811E0"/>
    <w:rsid w:val="00F9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FDCD8"/>
  <w15:chartTrackingRefBased/>
  <w15:docId w15:val="{A61DA5FA-3F96-4E1B-90AB-12EB18E0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84E"/>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Spacing">
    <w:name w:val="No Spacing"/>
    <w:uiPriority w:val="1"/>
    <w:qFormat/>
    <w:rsid w:val="00AD684E"/>
    <w:pPr>
      <w:spacing w:after="0" w:line="240" w:lineRule="auto"/>
    </w:pPr>
    <w:rPr>
      <w:rFonts w:ascii="Calibri" w:eastAsia="Calibri" w:hAnsi="Calibri" w:cs="Times New Roman"/>
    </w:rPr>
  </w:style>
  <w:style w:type="paragraph" w:styleId="ListParagraph">
    <w:name w:val="List Paragraph"/>
    <w:basedOn w:val="Normal"/>
    <w:qFormat/>
    <w:rsid w:val="00DD11BD"/>
    <w:pPr>
      <w:ind w:left="720"/>
      <w:contextualSpacing/>
    </w:pPr>
  </w:style>
  <w:style w:type="paragraph" w:styleId="BalloonText">
    <w:name w:val="Balloon Text"/>
    <w:basedOn w:val="Normal"/>
    <w:link w:val="BalloonTextChar"/>
    <w:uiPriority w:val="99"/>
    <w:semiHidden/>
    <w:unhideWhenUsed/>
    <w:rsid w:val="00247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E7"/>
    <w:rPr>
      <w:rFonts w:ascii="Segoe UI" w:eastAsia="Calibri" w:hAnsi="Segoe UI" w:cs="Segoe UI"/>
      <w:sz w:val="18"/>
      <w:szCs w:val="18"/>
    </w:rPr>
  </w:style>
  <w:style w:type="table" w:styleId="TableGrid">
    <w:name w:val="Table Grid"/>
    <w:basedOn w:val="TableNormal"/>
    <w:rsid w:val="004B0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24B07"/>
    <w:pPr>
      <w:widowControl w:val="0"/>
      <w:autoSpaceDE w:val="0"/>
      <w:autoSpaceDN w:val="0"/>
      <w:adjustRightInd w:val="0"/>
      <w:spacing w:before="68" w:after="0" w:line="240" w:lineRule="auto"/>
      <w:ind w:left="197" w:right="699"/>
      <w:jc w:val="center"/>
    </w:pPr>
    <w:rPr>
      <w:rFonts w:ascii="Tuffy" w:eastAsiaTheme="minorEastAsia" w:hAnsi="Tuffy" w:cs="Tuffy"/>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jane.ijima</cp:lastModifiedBy>
  <cp:revision>10</cp:revision>
  <cp:lastPrinted>2019-07-01T09:43:00Z</cp:lastPrinted>
  <dcterms:created xsi:type="dcterms:W3CDTF">2021-07-27T10:23:00Z</dcterms:created>
  <dcterms:modified xsi:type="dcterms:W3CDTF">2021-07-27T10:34:00Z</dcterms:modified>
</cp:coreProperties>
</file>