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31"/>
        <w:tblW w:w="15730" w:type="dxa"/>
        <w:tblLayout w:type="fixed"/>
        <w:tblLook w:val="04A0" w:firstRow="1" w:lastRow="0" w:firstColumn="1" w:lastColumn="0" w:noHBand="0" w:noVBand="1"/>
      </w:tblPr>
      <w:tblGrid>
        <w:gridCol w:w="1173"/>
        <w:gridCol w:w="2303"/>
        <w:gridCol w:w="47"/>
        <w:gridCol w:w="158"/>
        <w:gridCol w:w="992"/>
        <w:gridCol w:w="921"/>
        <w:gridCol w:w="179"/>
        <w:gridCol w:w="100"/>
        <w:gridCol w:w="785"/>
        <w:gridCol w:w="1831"/>
        <w:gridCol w:w="1287"/>
        <w:gridCol w:w="2273"/>
        <w:gridCol w:w="1271"/>
        <w:gridCol w:w="569"/>
        <w:gridCol w:w="1823"/>
        <w:gridCol w:w="18"/>
      </w:tblGrid>
      <w:tr w:rsidR="004C1FE5" w:rsidTr="00E0093A">
        <w:trPr>
          <w:gridAfter w:val="1"/>
          <w:wAfter w:w="18" w:type="dxa"/>
          <w:trHeight w:val="311"/>
        </w:trPr>
        <w:tc>
          <w:tcPr>
            <w:tcW w:w="1173" w:type="dxa"/>
            <w:shd w:val="clear" w:color="auto" w:fill="AEAAAA" w:themeFill="background2" w:themeFillShade="BF"/>
          </w:tcPr>
          <w:p w:rsidR="004C1FE5" w:rsidRPr="00C558DA" w:rsidRDefault="004C1FE5" w:rsidP="00E0093A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Year 5</w:t>
            </w:r>
          </w:p>
        </w:tc>
        <w:tc>
          <w:tcPr>
            <w:tcW w:w="14539" w:type="dxa"/>
            <w:gridSpan w:val="14"/>
            <w:shd w:val="clear" w:color="auto" w:fill="AEAAAA" w:themeFill="background2" w:themeFillShade="BF"/>
          </w:tcPr>
          <w:p w:rsidR="004C1FE5" w:rsidRPr="00AE505A" w:rsidRDefault="004C1FE5" w:rsidP="00E0093A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</w:p>
        </w:tc>
      </w:tr>
      <w:tr w:rsidR="00492F8C" w:rsidTr="00D45CEE">
        <w:trPr>
          <w:trHeight w:val="295"/>
        </w:trPr>
        <w:tc>
          <w:tcPr>
            <w:tcW w:w="1173" w:type="dxa"/>
            <w:shd w:val="clear" w:color="auto" w:fill="99FF99"/>
          </w:tcPr>
          <w:p w:rsidR="00492F8C" w:rsidRDefault="00492F8C" w:rsidP="00E0093A">
            <w:pPr>
              <w:rPr>
                <w:rFonts w:ascii="Candara" w:hAnsi="Candara"/>
                <w:b/>
                <w:sz w:val="24"/>
              </w:rPr>
            </w:pPr>
            <w:r w:rsidRPr="00D91B8A">
              <w:rPr>
                <w:rFonts w:ascii="Candara" w:hAnsi="Candara"/>
                <w:b/>
                <w:sz w:val="24"/>
              </w:rPr>
              <w:t>Autumn</w:t>
            </w:r>
          </w:p>
          <w:p w:rsidR="00492F8C" w:rsidRDefault="00492F8C" w:rsidP="00E0093A">
            <w:pPr>
              <w:rPr>
                <w:rFonts w:ascii="Candara" w:hAnsi="Candara"/>
                <w:sz w:val="18"/>
              </w:rPr>
            </w:pPr>
            <w:r w:rsidRPr="00D85C82">
              <w:rPr>
                <w:rFonts w:ascii="Candara" w:hAnsi="Candara"/>
                <w:sz w:val="18"/>
              </w:rPr>
              <w:t xml:space="preserve">NB- Autumn Term is 15 weeks, therefore extend </w:t>
            </w:r>
            <w:r>
              <w:rPr>
                <w:rFonts w:ascii="Candara" w:hAnsi="Candara"/>
                <w:sz w:val="18"/>
              </w:rPr>
              <w:t>Addition and</w:t>
            </w:r>
          </w:p>
          <w:p w:rsidR="00492F8C" w:rsidRPr="00D91B8A" w:rsidRDefault="00492F8C" w:rsidP="00E0093A">
            <w:pPr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sz w:val="18"/>
              </w:rPr>
              <w:t>Subtraction</w:t>
            </w:r>
            <w:r w:rsidRPr="00D85C82">
              <w:rPr>
                <w:rFonts w:ascii="Candara" w:hAnsi="Candara"/>
                <w:sz w:val="18"/>
              </w:rPr>
              <w:t xml:space="preserve"> strand to end of term</w:t>
            </w:r>
          </w:p>
        </w:tc>
        <w:tc>
          <w:tcPr>
            <w:tcW w:w="2508" w:type="dxa"/>
            <w:gridSpan w:val="3"/>
            <w:shd w:val="clear" w:color="auto" w:fill="99FF99"/>
          </w:tcPr>
          <w:p w:rsidR="00492F8C" w:rsidRDefault="00492F8C" w:rsidP="00E0093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C623B0">
              <w:rPr>
                <w:rFonts w:ascii="Candara" w:hAnsi="Candara"/>
                <w:b/>
                <w:sz w:val="24"/>
                <w:szCs w:val="24"/>
              </w:rPr>
              <w:t>Number: Place value</w:t>
            </w:r>
          </w:p>
          <w:p w:rsidR="00492F8C" w:rsidRDefault="00492F8C" w:rsidP="00E0093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:rsidR="00492F8C" w:rsidRDefault="00492F8C" w:rsidP="00E0093A">
            <w:pPr>
              <w:jc w:val="center"/>
              <w:rPr>
                <w:rFonts w:ascii="Candara" w:hAnsi="Candara"/>
                <w:sz w:val="20"/>
                <w:szCs w:val="24"/>
              </w:rPr>
            </w:pPr>
            <w:r w:rsidRPr="00C623B0">
              <w:rPr>
                <w:rFonts w:ascii="Candara" w:hAnsi="Candara"/>
                <w:sz w:val="20"/>
                <w:szCs w:val="24"/>
              </w:rPr>
              <w:t>All strands of NC</w:t>
            </w:r>
          </w:p>
          <w:p w:rsidR="00492F8C" w:rsidRPr="00C623B0" w:rsidRDefault="00492F8C" w:rsidP="00E0093A">
            <w:pPr>
              <w:jc w:val="center"/>
              <w:rPr>
                <w:rFonts w:ascii="Candara" w:hAnsi="Candara"/>
                <w:sz w:val="20"/>
                <w:szCs w:val="24"/>
              </w:rPr>
            </w:pPr>
          </w:p>
          <w:p w:rsidR="00492F8C" w:rsidRDefault="00492F8C" w:rsidP="00492F8C">
            <w:pPr>
              <w:jc w:val="center"/>
              <w:rPr>
                <w:rFonts w:ascii="Candara" w:hAnsi="Candara"/>
                <w:sz w:val="20"/>
                <w:szCs w:val="24"/>
              </w:rPr>
            </w:pPr>
            <w:r>
              <w:rPr>
                <w:rFonts w:ascii="Candara" w:hAnsi="Candara"/>
                <w:sz w:val="20"/>
                <w:szCs w:val="24"/>
              </w:rPr>
              <w:t>Counting forwards and backwards in steps of 10, 100 &amp; 1000</w:t>
            </w:r>
            <w:r>
              <w:rPr>
                <w:rFonts w:ascii="Candara" w:hAnsi="Candara"/>
                <w:sz w:val="20"/>
                <w:szCs w:val="24"/>
              </w:rPr>
              <w:br/>
            </w:r>
          </w:p>
          <w:p w:rsidR="00492F8C" w:rsidRDefault="00492F8C" w:rsidP="00E0093A">
            <w:pPr>
              <w:jc w:val="center"/>
              <w:rPr>
                <w:rFonts w:ascii="Candara" w:hAnsi="Candara"/>
                <w:sz w:val="20"/>
                <w:szCs w:val="24"/>
              </w:rPr>
            </w:pPr>
            <w:r w:rsidRPr="00492F8C">
              <w:rPr>
                <w:rFonts w:ascii="Candara" w:hAnsi="Candara"/>
                <w:sz w:val="14"/>
                <w:szCs w:val="24"/>
              </w:rPr>
              <w:t>Recognise negative numbers in context</w:t>
            </w:r>
          </w:p>
        </w:tc>
        <w:tc>
          <w:tcPr>
            <w:tcW w:w="992" w:type="dxa"/>
            <w:shd w:val="clear" w:color="auto" w:fill="99FF99"/>
          </w:tcPr>
          <w:p w:rsidR="00492F8C" w:rsidRDefault="00492F8C" w:rsidP="00662D86">
            <w:pPr>
              <w:jc w:val="center"/>
              <w:rPr>
                <w:rFonts w:ascii="Candara" w:hAnsi="Candara"/>
                <w:sz w:val="20"/>
                <w:szCs w:val="24"/>
              </w:rPr>
            </w:pPr>
            <w:r w:rsidRPr="00492F8C">
              <w:rPr>
                <w:rFonts w:ascii="Candara" w:hAnsi="Candara"/>
                <w:b/>
                <w:sz w:val="18"/>
                <w:szCs w:val="24"/>
              </w:rPr>
              <w:t xml:space="preserve">Roman Numerals </w:t>
            </w:r>
          </w:p>
        </w:tc>
        <w:tc>
          <w:tcPr>
            <w:tcW w:w="921" w:type="dxa"/>
            <w:shd w:val="clear" w:color="auto" w:fill="99FF99"/>
          </w:tcPr>
          <w:p w:rsidR="00492F8C" w:rsidRPr="00492F8C" w:rsidRDefault="00492F8C" w:rsidP="00492F8C">
            <w:pPr>
              <w:jc w:val="center"/>
              <w:rPr>
                <w:rFonts w:ascii="Candara" w:hAnsi="Candara"/>
                <w:b/>
                <w:sz w:val="18"/>
                <w:szCs w:val="24"/>
              </w:rPr>
            </w:pPr>
            <w:r w:rsidRPr="00492F8C">
              <w:rPr>
                <w:rFonts w:ascii="Candara" w:hAnsi="Candara"/>
                <w:b/>
                <w:sz w:val="18"/>
                <w:szCs w:val="24"/>
              </w:rPr>
              <w:t>Number: Place value</w:t>
            </w:r>
          </w:p>
          <w:p w:rsidR="00492F8C" w:rsidRDefault="00492F8C" w:rsidP="00492F8C">
            <w:pPr>
              <w:jc w:val="center"/>
              <w:rPr>
                <w:rFonts w:ascii="Candara" w:hAnsi="Candara"/>
                <w:sz w:val="12"/>
                <w:szCs w:val="24"/>
              </w:rPr>
            </w:pPr>
          </w:p>
          <w:p w:rsidR="00492F8C" w:rsidRDefault="00492F8C" w:rsidP="00492F8C">
            <w:pPr>
              <w:jc w:val="center"/>
              <w:rPr>
                <w:rFonts w:ascii="Candara" w:hAnsi="Candara"/>
                <w:sz w:val="12"/>
                <w:szCs w:val="24"/>
              </w:rPr>
            </w:pPr>
            <w:r>
              <w:rPr>
                <w:rFonts w:ascii="Candara" w:hAnsi="Candara"/>
                <w:sz w:val="12"/>
                <w:szCs w:val="24"/>
              </w:rPr>
              <w:t xml:space="preserve">Rounding </w:t>
            </w:r>
          </w:p>
        </w:tc>
        <w:tc>
          <w:tcPr>
            <w:tcW w:w="1064" w:type="dxa"/>
            <w:gridSpan w:val="3"/>
            <w:shd w:val="clear" w:color="auto" w:fill="99FF99"/>
          </w:tcPr>
          <w:p w:rsidR="00492F8C" w:rsidRPr="00492F8C" w:rsidRDefault="00492F8C" w:rsidP="00492F8C">
            <w:pPr>
              <w:jc w:val="center"/>
              <w:rPr>
                <w:rFonts w:ascii="Candara" w:hAnsi="Candara"/>
                <w:b/>
                <w:sz w:val="16"/>
                <w:szCs w:val="24"/>
              </w:rPr>
            </w:pPr>
            <w:r w:rsidRPr="00492F8C">
              <w:rPr>
                <w:rFonts w:ascii="Candara" w:hAnsi="Candara"/>
                <w:b/>
                <w:sz w:val="16"/>
                <w:szCs w:val="24"/>
              </w:rPr>
              <w:t>Multiplication and Division</w:t>
            </w:r>
            <w:r>
              <w:rPr>
                <w:rFonts w:ascii="Candara" w:hAnsi="Candara"/>
                <w:b/>
                <w:sz w:val="16"/>
                <w:szCs w:val="24"/>
              </w:rPr>
              <w:br/>
            </w:r>
          </w:p>
          <w:p w:rsidR="00492F8C" w:rsidRPr="00C623B0" w:rsidRDefault="00492F8C" w:rsidP="00492F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12"/>
                <w:szCs w:val="24"/>
              </w:rPr>
              <w:t>Factors, multiples, primes and squares</w:t>
            </w:r>
          </w:p>
        </w:tc>
        <w:tc>
          <w:tcPr>
            <w:tcW w:w="1831" w:type="dxa"/>
            <w:shd w:val="clear" w:color="auto" w:fill="99FF99"/>
          </w:tcPr>
          <w:p w:rsidR="00492F8C" w:rsidRPr="00492F8C" w:rsidRDefault="00492F8C" w:rsidP="00492F8C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C623B0">
              <w:rPr>
                <w:rFonts w:ascii="Candara" w:hAnsi="Candara"/>
                <w:b/>
                <w:sz w:val="24"/>
                <w:szCs w:val="24"/>
              </w:rPr>
              <w:t>Number: Place value</w:t>
            </w:r>
          </w:p>
          <w:p w:rsidR="00492F8C" w:rsidRDefault="00492F8C" w:rsidP="00662D86">
            <w:pPr>
              <w:jc w:val="center"/>
              <w:rPr>
                <w:rFonts w:ascii="Candara" w:hAnsi="Candara"/>
                <w:sz w:val="20"/>
                <w:szCs w:val="24"/>
              </w:rPr>
            </w:pPr>
            <w:r>
              <w:rPr>
                <w:rFonts w:ascii="Candara" w:hAnsi="Candara"/>
                <w:sz w:val="20"/>
                <w:szCs w:val="24"/>
              </w:rPr>
              <w:t>Order and compare numbers to 3 decimal places</w:t>
            </w:r>
          </w:p>
          <w:p w:rsidR="00492F8C" w:rsidRDefault="00492F8C" w:rsidP="00662D86">
            <w:pPr>
              <w:jc w:val="center"/>
              <w:rPr>
                <w:rFonts w:ascii="Candara" w:hAnsi="Candara"/>
                <w:sz w:val="20"/>
                <w:szCs w:val="24"/>
              </w:rPr>
            </w:pPr>
          </w:p>
          <w:p w:rsidR="00492F8C" w:rsidRDefault="00492F8C" w:rsidP="00492F8C">
            <w:pPr>
              <w:jc w:val="center"/>
              <w:rPr>
                <w:rFonts w:ascii="Candara" w:hAnsi="Candara"/>
                <w:sz w:val="20"/>
                <w:szCs w:val="24"/>
              </w:rPr>
            </w:pPr>
            <w:r w:rsidRPr="00C623B0">
              <w:rPr>
                <w:rFonts w:ascii="Candara" w:hAnsi="Candara"/>
                <w:sz w:val="20"/>
                <w:szCs w:val="24"/>
              </w:rPr>
              <w:t>Multiplying whole numbers and decimals by 10, 100, 1,000</w:t>
            </w:r>
          </w:p>
        </w:tc>
        <w:tc>
          <w:tcPr>
            <w:tcW w:w="1287" w:type="dxa"/>
            <w:shd w:val="clear" w:color="auto" w:fill="99FF99"/>
          </w:tcPr>
          <w:p w:rsidR="00492F8C" w:rsidRDefault="00492F8C" w:rsidP="00492F8C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Addition and Subtraction</w:t>
            </w:r>
          </w:p>
          <w:p w:rsidR="00492F8C" w:rsidRDefault="00492F8C" w:rsidP="00492F8C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662D86">
              <w:rPr>
                <w:rFonts w:ascii="Candara" w:hAnsi="Candara"/>
                <w:sz w:val="20"/>
                <w:szCs w:val="24"/>
              </w:rPr>
              <w:t>Column methods</w:t>
            </w:r>
          </w:p>
          <w:p w:rsidR="00492F8C" w:rsidRPr="00C623B0" w:rsidRDefault="00492F8C" w:rsidP="00492F8C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662D86">
              <w:rPr>
                <w:rFonts w:ascii="Candara" w:hAnsi="Candara"/>
                <w:sz w:val="20"/>
                <w:szCs w:val="24"/>
              </w:rPr>
              <w:t>Missing digit</w:t>
            </w:r>
            <w:r>
              <w:rPr>
                <w:rFonts w:ascii="Candara" w:hAnsi="Candara"/>
                <w:sz w:val="20"/>
                <w:szCs w:val="24"/>
              </w:rPr>
              <w:t>s Word problems (</w:t>
            </w:r>
            <w:r>
              <w:rPr>
                <w:rFonts w:ascii="Candara" w:hAnsi="Candara"/>
                <w:b/>
                <w:sz w:val="24"/>
                <w:szCs w:val="24"/>
              </w:rPr>
              <w:t>Measure)</w:t>
            </w:r>
          </w:p>
          <w:p w:rsidR="00492F8C" w:rsidRPr="00C623B0" w:rsidRDefault="00492F8C" w:rsidP="00662D8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99FF99"/>
          </w:tcPr>
          <w:p w:rsidR="000413E3" w:rsidRDefault="000413E3" w:rsidP="000413E3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C623B0">
              <w:rPr>
                <w:rFonts w:ascii="Candara" w:hAnsi="Candara"/>
                <w:b/>
                <w:sz w:val="24"/>
                <w:szCs w:val="24"/>
              </w:rPr>
              <w:t>Multiplication and Division</w:t>
            </w:r>
          </w:p>
          <w:p w:rsidR="000413E3" w:rsidRDefault="000413E3" w:rsidP="000413E3">
            <w:pPr>
              <w:jc w:val="center"/>
              <w:rPr>
                <w:rFonts w:ascii="Candara" w:hAnsi="Candara"/>
                <w:sz w:val="20"/>
                <w:szCs w:val="24"/>
              </w:rPr>
            </w:pPr>
          </w:p>
          <w:p w:rsidR="000413E3" w:rsidRDefault="000413E3" w:rsidP="000413E3">
            <w:pPr>
              <w:jc w:val="center"/>
              <w:rPr>
                <w:rFonts w:ascii="Candara" w:hAnsi="Candara"/>
                <w:sz w:val="20"/>
                <w:szCs w:val="24"/>
              </w:rPr>
            </w:pPr>
            <w:r>
              <w:rPr>
                <w:rFonts w:ascii="Candara" w:hAnsi="Candara"/>
                <w:sz w:val="20"/>
                <w:szCs w:val="24"/>
              </w:rPr>
              <w:t xml:space="preserve">Factors &amp; common factors </w:t>
            </w:r>
          </w:p>
          <w:p w:rsidR="000413E3" w:rsidRDefault="000413E3" w:rsidP="000413E3">
            <w:pPr>
              <w:jc w:val="center"/>
              <w:rPr>
                <w:rFonts w:ascii="Candara" w:hAnsi="Candara"/>
                <w:sz w:val="20"/>
                <w:szCs w:val="24"/>
              </w:rPr>
            </w:pPr>
            <w:r>
              <w:rPr>
                <w:rFonts w:ascii="Candara" w:hAnsi="Candara"/>
                <w:sz w:val="20"/>
                <w:szCs w:val="24"/>
              </w:rPr>
              <w:t xml:space="preserve">Multiplying and dividing by 1 digit </w:t>
            </w:r>
          </w:p>
          <w:p w:rsidR="00492F8C" w:rsidRDefault="000413E3" w:rsidP="000413E3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  <w:szCs w:val="24"/>
              </w:rPr>
              <w:t xml:space="preserve">Formal methods </w:t>
            </w:r>
          </w:p>
          <w:p w:rsidR="00492F8C" w:rsidRDefault="00492F8C" w:rsidP="00492F8C">
            <w:pPr>
              <w:jc w:val="center"/>
              <w:rPr>
                <w:rFonts w:ascii="Candara" w:hAnsi="Candara"/>
                <w:sz w:val="20"/>
                <w:szCs w:val="24"/>
              </w:rPr>
            </w:pPr>
          </w:p>
          <w:p w:rsidR="00492F8C" w:rsidRPr="00662D86" w:rsidRDefault="00492F8C" w:rsidP="00662D86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99FF99"/>
          </w:tcPr>
          <w:p w:rsidR="000413E3" w:rsidRDefault="000413E3" w:rsidP="000413E3">
            <w:pPr>
              <w:jc w:val="center"/>
              <w:rPr>
                <w:rFonts w:ascii="Candara" w:hAnsi="Candara"/>
                <w:b/>
                <w:sz w:val="24"/>
              </w:rPr>
            </w:pPr>
            <w:r w:rsidRPr="00C623B0">
              <w:rPr>
                <w:rFonts w:ascii="Candara" w:hAnsi="Candara"/>
                <w:b/>
                <w:sz w:val="24"/>
              </w:rPr>
              <w:t>Geometry</w:t>
            </w:r>
          </w:p>
          <w:p w:rsidR="000413E3" w:rsidRPr="00C623B0" w:rsidRDefault="000413E3" w:rsidP="000413E3">
            <w:pPr>
              <w:rPr>
                <w:rFonts w:ascii="Candara" w:hAnsi="Candara"/>
                <w:b/>
                <w:sz w:val="24"/>
              </w:rPr>
            </w:pPr>
          </w:p>
          <w:p w:rsidR="000413E3" w:rsidRDefault="000413E3" w:rsidP="000413E3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Area and Perimeter</w:t>
            </w:r>
          </w:p>
          <w:p w:rsidR="00492F8C" w:rsidRPr="00C623B0" w:rsidRDefault="00492F8C" w:rsidP="00662D86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0"/>
                <w:szCs w:val="24"/>
              </w:rPr>
              <w:t xml:space="preserve"> </w:t>
            </w:r>
          </w:p>
        </w:tc>
      </w:tr>
      <w:tr w:rsidR="003D5E85" w:rsidTr="00D45CEE">
        <w:trPr>
          <w:trHeight w:val="311"/>
        </w:trPr>
        <w:tc>
          <w:tcPr>
            <w:tcW w:w="4673" w:type="dxa"/>
            <w:gridSpan w:val="5"/>
            <w:shd w:val="clear" w:color="auto" w:fill="BDD6EE" w:themeFill="accent1" w:themeFillTint="66"/>
          </w:tcPr>
          <w:p w:rsidR="00C623B0" w:rsidRPr="00A870E6" w:rsidRDefault="00C623B0" w:rsidP="00E0093A">
            <w:pPr>
              <w:jc w:val="center"/>
              <w:rPr>
                <w:rFonts w:ascii="Candara" w:hAnsi="Candara"/>
                <w:sz w:val="20"/>
              </w:rPr>
            </w:pPr>
            <w:r w:rsidRPr="00A870E6">
              <w:rPr>
                <w:rFonts w:ascii="Candara" w:hAnsi="Candara"/>
                <w:sz w:val="20"/>
              </w:rPr>
              <w:t xml:space="preserve">Include measurement – </w:t>
            </w:r>
            <w:r>
              <w:rPr>
                <w:rFonts w:ascii="Candara" w:hAnsi="Candara"/>
                <w:sz w:val="20"/>
              </w:rPr>
              <w:t>all contexts</w:t>
            </w:r>
          </w:p>
          <w:p w:rsidR="00C623B0" w:rsidRDefault="00C623B0" w:rsidP="00E0093A">
            <w:pPr>
              <w:jc w:val="center"/>
              <w:rPr>
                <w:rFonts w:ascii="Candara" w:hAnsi="Candara"/>
                <w:sz w:val="20"/>
              </w:rPr>
            </w:pPr>
            <w:r w:rsidRPr="00A870E6">
              <w:rPr>
                <w:rFonts w:ascii="Candara" w:hAnsi="Candara"/>
                <w:sz w:val="20"/>
              </w:rPr>
              <w:t>Reasoning and problem solving</w:t>
            </w:r>
          </w:p>
          <w:p w:rsidR="00492F8C" w:rsidRPr="00D91B8A" w:rsidRDefault="00492F8C" w:rsidP="00E0093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85" w:type="dxa"/>
            <w:gridSpan w:val="4"/>
            <w:shd w:val="clear" w:color="auto" w:fill="BDD6EE" w:themeFill="accent1" w:themeFillTint="66"/>
          </w:tcPr>
          <w:p w:rsidR="00C623B0" w:rsidRPr="00A870E6" w:rsidRDefault="00C623B0" w:rsidP="00E0093A">
            <w:pPr>
              <w:jc w:val="center"/>
              <w:rPr>
                <w:rFonts w:ascii="Candara" w:hAnsi="Candara"/>
                <w:sz w:val="20"/>
              </w:rPr>
            </w:pPr>
            <w:r w:rsidRPr="00A870E6">
              <w:rPr>
                <w:rFonts w:ascii="Candara" w:hAnsi="Candara"/>
                <w:sz w:val="20"/>
              </w:rPr>
              <w:t xml:space="preserve">Include measurement – </w:t>
            </w:r>
            <w:r>
              <w:rPr>
                <w:rFonts w:ascii="Candara" w:hAnsi="Candara"/>
                <w:sz w:val="20"/>
              </w:rPr>
              <w:t>all contexts</w:t>
            </w:r>
          </w:p>
          <w:p w:rsidR="00C623B0" w:rsidRPr="00D91B8A" w:rsidRDefault="00C623B0" w:rsidP="00E0093A">
            <w:pPr>
              <w:jc w:val="center"/>
              <w:rPr>
                <w:rFonts w:ascii="Candara" w:hAnsi="Candara"/>
              </w:rPr>
            </w:pPr>
            <w:r w:rsidRPr="00A870E6">
              <w:rPr>
                <w:rFonts w:ascii="Candara" w:hAnsi="Candara"/>
                <w:sz w:val="20"/>
              </w:rPr>
              <w:t>Reasoning and problem solving</w:t>
            </w:r>
          </w:p>
        </w:tc>
        <w:tc>
          <w:tcPr>
            <w:tcW w:w="3118" w:type="dxa"/>
            <w:gridSpan w:val="2"/>
            <w:shd w:val="clear" w:color="auto" w:fill="BDD6EE" w:themeFill="accent1" w:themeFillTint="66"/>
          </w:tcPr>
          <w:p w:rsidR="00C623B0" w:rsidRPr="00A870E6" w:rsidRDefault="00C623B0" w:rsidP="00E0093A">
            <w:pPr>
              <w:jc w:val="center"/>
              <w:rPr>
                <w:rFonts w:ascii="Candara" w:hAnsi="Candara"/>
                <w:sz w:val="20"/>
              </w:rPr>
            </w:pPr>
            <w:r w:rsidRPr="00A870E6">
              <w:rPr>
                <w:rFonts w:ascii="Candara" w:hAnsi="Candara"/>
                <w:sz w:val="20"/>
              </w:rPr>
              <w:t>Include measurement</w:t>
            </w:r>
            <w:r>
              <w:rPr>
                <w:rFonts w:ascii="Candara" w:hAnsi="Candara"/>
                <w:sz w:val="20"/>
              </w:rPr>
              <w:t xml:space="preserve"> all contexts</w:t>
            </w:r>
          </w:p>
          <w:p w:rsidR="00C623B0" w:rsidRDefault="00C623B0" w:rsidP="00E0093A">
            <w:pPr>
              <w:jc w:val="center"/>
              <w:rPr>
                <w:rFonts w:ascii="Candara" w:hAnsi="Candara"/>
                <w:sz w:val="20"/>
              </w:rPr>
            </w:pPr>
            <w:r w:rsidRPr="00A870E6">
              <w:rPr>
                <w:rFonts w:ascii="Candara" w:hAnsi="Candara"/>
                <w:sz w:val="20"/>
              </w:rPr>
              <w:t>Reasoning and problem solving</w:t>
            </w:r>
          </w:p>
          <w:p w:rsidR="00492F8C" w:rsidRDefault="00492F8C" w:rsidP="00E0093A">
            <w:pPr>
              <w:jc w:val="center"/>
              <w:rPr>
                <w:rFonts w:ascii="Candara" w:hAnsi="Candara"/>
                <w:sz w:val="20"/>
              </w:rPr>
            </w:pPr>
          </w:p>
          <w:p w:rsidR="00492F8C" w:rsidRPr="00D91B8A" w:rsidRDefault="00492F8C" w:rsidP="00E0093A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</w:rPr>
              <w:t>Conversion of units</w:t>
            </w:r>
          </w:p>
        </w:tc>
        <w:tc>
          <w:tcPr>
            <w:tcW w:w="3544" w:type="dxa"/>
            <w:gridSpan w:val="2"/>
            <w:shd w:val="clear" w:color="auto" w:fill="BDD6EE" w:themeFill="accent1" w:themeFillTint="66"/>
          </w:tcPr>
          <w:p w:rsidR="00C623B0" w:rsidRPr="00A870E6" w:rsidRDefault="00C623B0" w:rsidP="00E0093A">
            <w:pPr>
              <w:jc w:val="center"/>
              <w:rPr>
                <w:rFonts w:ascii="Candara" w:hAnsi="Candara"/>
                <w:sz w:val="20"/>
              </w:rPr>
            </w:pPr>
            <w:r w:rsidRPr="00A870E6">
              <w:rPr>
                <w:rFonts w:ascii="Candara" w:hAnsi="Candara"/>
                <w:sz w:val="20"/>
              </w:rPr>
              <w:t xml:space="preserve">Include measurement </w:t>
            </w:r>
            <w:r>
              <w:rPr>
                <w:rFonts w:ascii="Candara" w:hAnsi="Candara"/>
                <w:sz w:val="20"/>
              </w:rPr>
              <w:t>all contexts</w:t>
            </w:r>
          </w:p>
          <w:p w:rsidR="00C623B0" w:rsidRPr="00D91B8A" w:rsidRDefault="00C623B0" w:rsidP="00E0093A">
            <w:pPr>
              <w:jc w:val="center"/>
              <w:rPr>
                <w:rFonts w:ascii="Candara" w:hAnsi="Candara"/>
              </w:rPr>
            </w:pPr>
            <w:r w:rsidRPr="00A870E6">
              <w:rPr>
                <w:rFonts w:ascii="Candara" w:hAnsi="Candara"/>
                <w:sz w:val="20"/>
              </w:rPr>
              <w:t>Reasoning and problem solving</w:t>
            </w:r>
          </w:p>
        </w:tc>
        <w:tc>
          <w:tcPr>
            <w:tcW w:w="2410" w:type="dxa"/>
            <w:gridSpan w:val="3"/>
            <w:shd w:val="clear" w:color="auto" w:fill="BDD6EE" w:themeFill="accent1" w:themeFillTint="66"/>
          </w:tcPr>
          <w:p w:rsidR="00C623B0" w:rsidRPr="00A870E6" w:rsidRDefault="00C623B0" w:rsidP="00E0093A">
            <w:pPr>
              <w:jc w:val="center"/>
              <w:rPr>
                <w:rFonts w:ascii="Candara" w:hAnsi="Candara"/>
                <w:sz w:val="20"/>
              </w:rPr>
            </w:pPr>
            <w:r w:rsidRPr="00A870E6">
              <w:rPr>
                <w:rFonts w:ascii="Candara" w:hAnsi="Candara"/>
                <w:sz w:val="20"/>
              </w:rPr>
              <w:t>Include measurement</w:t>
            </w:r>
            <w:r>
              <w:rPr>
                <w:rFonts w:ascii="Candara" w:hAnsi="Candara"/>
                <w:sz w:val="20"/>
              </w:rPr>
              <w:t xml:space="preserve"> all contexts</w:t>
            </w:r>
          </w:p>
          <w:p w:rsidR="00C623B0" w:rsidRPr="00D91B8A" w:rsidRDefault="00C623B0" w:rsidP="00E0093A">
            <w:pPr>
              <w:jc w:val="center"/>
              <w:rPr>
                <w:rFonts w:ascii="Candara" w:hAnsi="Candara"/>
              </w:rPr>
            </w:pPr>
            <w:r w:rsidRPr="00A870E6">
              <w:rPr>
                <w:rFonts w:ascii="Candara" w:hAnsi="Candara"/>
                <w:sz w:val="20"/>
              </w:rPr>
              <w:t>Reasoning and problem solving</w:t>
            </w:r>
          </w:p>
        </w:tc>
      </w:tr>
      <w:tr w:rsidR="003D5E85" w:rsidTr="007C2AFE">
        <w:trPr>
          <w:trHeight w:val="295"/>
        </w:trPr>
        <w:tc>
          <w:tcPr>
            <w:tcW w:w="1173" w:type="dxa"/>
            <w:shd w:val="clear" w:color="auto" w:fill="FFFF99"/>
          </w:tcPr>
          <w:p w:rsidR="00C623B0" w:rsidRPr="00D91B8A" w:rsidRDefault="00C623B0" w:rsidP="00E0093A">
            <w:pPr>
              <w:rPr>
                <w:rFonts w:ascii="Candara" w:hAnsi="Candara"/>
                <w:b/>
                <w:sz w:val="24"/>
              </w:rPr>
            </w:pPr>
            <w:r w:rsidRPr="00D91B8A">
              <w:rPr>
                <w:rFonts w:ascii="Candara" w:hAnsi="Candara"/>
                <w:b/>
                <w:sz w:val="24"/>
              </w:rPr>
              <w:t>Spring</w:t>
            </w:r>
          </w:p>
        </w:tc>
        <w:tc>
          <w:tcPr>
            <w:tcW w:w="2303" w:type="dxa"/>
            <w:shd w:val="clear" w:color="auto" w:fill="FFFF99"/>
          </w:tcPr>
          <w:p w:rsidR="00492F8C" w:rsidRDefault="00492F8C" w:rsidP="00492F8C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C623B0">
              <w:rPr>
                <w:rFonts w:ascii="Candara" w:hAnsi="Candara"/>
                <w:b/>
                <w:sz w:val="24"/>
                <w:szCs w:val="24"/>
              </w:rPr>
              <w:t>Multiplication and Division</w:t>
            </w:r>
          </w:p>
          <w:p w:rsidR="00C623B0" w:rsidRDefault="00C623B0" w:rsidP="00E0093A">
            <w:pPr>
              <w:jc w:val="center"/>
              <w:rPr>
                <w:rFonts w:ascii="Candara" w:hAnsi="Candara"/>
              </w:rPr>
            </w:pPr>
          </w:p>
          <w:p w:rsidR="00492F8C" w:rsidRDefault="00492F8C" w:rsidP="00E0093A">
            <w:pPr>
              <w:jc w:val="center"/>
              <w:rPr>
                <w:rFonts w:ascii="Candara" w:hAnsi="Candara"/>
                <w:sz w:val="20"/>
                <w:szCs w:val="24"/>
              </w:rPr>
            </w:pPr>
            <w:r>
              <w:rPr>
                <w:rFonts w:ascii="Candara" w:hAnsi="Candara"/>
                <w:sz w:val="20"/>
                <w:szCs w:val="24"/>
              </w:rPr>
              <w:t xml:space="preserve">Multiplying and dividing 4 </w:t>
            </w:r>
            <w:proofErr w:type="gramStart"/>
            <w:r>
              <w:rPr>
                <w:rFonts w:ascii="Candara" w:hAnsi="Candara"/>
                <w:sz w:val="20"/>
                <w:szCs w:val="24"/>
              </w:rPr>
              <w:t>digit</w:t>
            </w:r>
            <w:proofErr w:type="gramEnd"/>
            <w:r>
              <w:rPr>
                <w:rFonts w:ascii="Candara" w:hAnsi="Candara"/>
                <w:sz w:val="20"/>
                <w:szCs w:val="24"/>
              </w:rPr>
              <w:t xml:space="preserve"> by 1 digit &amp; 2 digit</w:t>
            </w:r>
          </w:p>
          <w:p w:rsidR="00492F8C" w:rsidRDefault="00492F8C" w:rsidP="00E0093A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4"/>
              </w:rPr>
              <w:t xml:space="preserve">(bus stop method) </w:t>
            </w:r>
          </w:p>
        </w:tc>
        <w:tc>
          <w:tcPr>
            <w:tcW w:w="2297" w:type="dxa"/>
            <w:gridSpan w:val="5"/>
            <w:shd w:val="clear" w:color="auto" w:fill="FFFF99"/>
          </w:tcPr>
          <w:p w:rsidR="00C623B0" w:rsidRDefault="00C623B0" w:rsidP="00E0093A">
            <w:pPr>
              <w:jc w:val="center"/>
              <w:rPr>
                <w:rFonts w:ascii="Candara" w:hAnsi="Candara"/>
                <w:b/>
                <w:sz w:val="24"/>
              </w:rPr>
            </w:pPr>
            <w:r w:rsidRPr="00C623B0">
              <w:rPr>
                <w:rFonts w:ascii="Candara" w:hAnsi="Candara"/>
                <w:b/>
                <w:sz w:val="24"/>
              </w:rPr>
              <w:t>Fractions</w:t>
            </w:r>
          </w:p>
          <w:p w:rsidR="00492F8C" w:rsidRPr="00C623B0" w:rsidRDefault="00492F8C" w:rsidP="00E0093A">
            <w:pPr>
              <w:jc w:val="center"/>
              <w:rPr>
                <w:rFonts w:ascii="Candara" w:hAnsi="Candara"/>
                <w:b/>
                <w:sz w:val="24"/>
              </w:rPr>
            </w:pPr>
          </w:p>
          <w:p w:rsidR="00C623B0" w:rsidRDefault="00C623B0" w:rsidP="00E0093A">
            <w:pPr>
              <w:jc w:val="center"/>
              <w:rPr>
                <w:rFonts w:ascii="Candara" w:hAnsi="Candara"/>
                <w:sz w:val="20"/>
              </w:rPr>
            </w:pPr>
            <w:r w:rsidRPr="00C623B0">
              <w:rPr>
                <w:rFonts w:ascii="Candara" w:hAnsi="Candara"/>
                <w:sz w:val="20"/>
              </w:rPr>
              <w:t>Order with denominators whic</w:t>
            </w:r>
            <w:r w:rsidR="00512218">
              <w:rPr>
                <w:rFonts w:ascii="Candara" w:hAnsi="Candara"/>
                <w:sz w:val="20"/>
              </w:rPr>
              <w:t xml:space="preserve">h are all multiples of the same </w:t>
            </w:r>
            <w:r w:rsidRPr="00C623B0">
              <w:rPr>
                <w:rFonts w:ascii="Candara" w:hAnsi="Candara"/>
                <w:sz w:val="20"/>
              </w:rPr>
              <w:t>number</w:t>
            </w:r>
          </w:p>
          <w:p w:rsidR="00492F8C" w:rsidRDefault="00492F8C" w:rsidP="00E0093A">
            <w:pPr>
              <w:jc w:val="center"/>
              <w:rPr>
                <w:rFonts w:ascii="Candara" w:hAnsi="Candara"/>
                <w:sz w:val="20"/>
              </w:rPr>
            </w:pPr>
          </w:p>
          <w:p w:rsidR="00492F8C" w:rsidRDefault="00492F8C" w:rsidP="00E0093A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Recognising, comparing and ordering </w:t>
            </w:r>
          </w:p>
          <w:p w:rsidR="00492F8C" w:rsidRPr="00D91B8A" w:rsidRDefault="00492F8C" w:rsidP="00E0093A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</w:rPr>
              <w:t xml:space="preserve">Equivalent fractions, improper fractions &amp; mixed fractions </w:t>
            </w:r>
          </w:p>
        </w:tc>
        <w:tc>
          <w:tcPr>
            <w:tcW w:w="885" w:type="dxa"/>
            <w:gridSpan w:val="2"/>
            <w:shd w:val="clear" w:color="auto" w:fill="FFFF99"/>
          </w:tcPr>
          <w:p w:rsidR="00C623B0" w:rsidRDefault="00C623B0" w:rsidP="00E0093A">
            <w:pPr>
              <w:jc w:val="center"/>
              <w:rPr>
                <w:rFonts w:ascii="Candara" w:hAnsi="Candara"/>
                <w:b/>
                <w:sz w:val="16"/>
              </w:rPr>
            </w:pPr>
            <w:r w:rsidRPr="003506A4">
              <w:rPr>
                <w:rFonts w:ascii="Candara" w:hAnsi="Candara"/>
                <w:b/>
                <w:sz w:val="16"/>
              </w:rPr>
              <w:t>Fractions</w:t>
            </w:r>
          </w:p>
          <w:p w:rsidR="003506A4" w:rsidRPr="003506A4" w:rsidRDefault="003506A4" w:rsidP="00E0093A">
            <w:pPr>
              <w:jc w:val="center"/>
              <w:rPr>
                <w:rFonts w:ascii="Candara" w:hAnsi="Candara"/>
                <w:b/>
                <w:sz w:val="16"/>
              </w:rPr>
            </w:pPr>
          </w:p>
          <w:p w:rsidR="00C623B0" w:rsidRPr="00D91B8A" w:rsidRDefault="00C623B0" w:rsidP="00E0093A">
            <w:pPr>
              <w:jc w:val="center"/>
              <w:rPr>
                <w:rFonts w:ascii="Candara" w:hAnsi="Candara"/>
              </w:rPr>
            </w:pPr>
            <w:r w:rsidRPr="003506A4">
              <w:rPr>
                <w:rFonts w:ascii="Candara" w:hAnsi="Candara"/>
                <w:sz w:val="12"/>
              </w:rPr>
              <w:t>Add and subtract where denominators and multiples of the same number</w:t>
            </w:r>
          </w:p>
        </w:tc>
        <w:tc>
          <w:tcPr>
            <w:tcW w:w="3118" w:type="dxa"/>
            <w:gridSpan w:val="2"/>
            <w:shd w:val="clear" w:color="auto" w:fill="FFFF99"/>
          </w:tcPr>
          <w:p w:rsidR="00C623B0" w:rsidRDefault="00C623B0" w:rsidP="00E0093A">
            <w:pPr>
              <w:jc w:val="center"/>
              <w:rPr>
                <w:rFonts w:ascii="Candara" w:hAnsi="Candara"/>
                <w:b/>
              </w:rPr>
            </w:pPr>
            <w:r w:rsidRPr="00C623B0">
              <w:rPr>
                <w:rFonts w:ascii="Candara" w:hAnsi="Candara"/>
                <w:b/>
              </w:rPr>
              <w:t>Fractions</w:t>
            </w:r>
          </w:p>
          <w:p w:rsidR="00492F8C" w:rsidRDefault="00492F8C" w:rsidP="00E0093A">
            <w:pPr>
              <w:jc w:val="center"/>
              <w:rPr>
                <w:rFonts w:ascii="Candara" w:hAnsi="Candara"/>
                <w:b/>
              </w:rPr>
            </w:pPr>
          </w:p>
          <w:p w:rsidR="00492F8C" w:rsidRPr="00492F8C" w:rsidRDefault="00492F8C" w:rsidP="00E0093A">
            <w:pPr>
              <w:jc w:val="center"/>
              <w:rPr>
                <w:rFonts w:ascii="Candara" w:hAnsi="Candara"/>
              </w:rPr>
            </w:pPr>
            <w:r w:rsidRPr="00492F8C">
              <w:rPr>
                <w:rFonts w:ascii="Candara" w:hAnsi="Candara"/>
              </w:rPr>
              <w:t>Decimals as fractions</w:t>
            </w:r>
          </w:p>
          <w:p w:rsidR="00492F8C" w:rsidRDefault="00492F8C" w:rsidP="00E0093A">
            <w:pPr>
              <w:jc w:val="center"/>
              <w:rPr>
                <w:rFonts w:ascii="Candara" w:hAnsi="Candara"/>
              </w:rPr>
            </w:pPr>
            <w:r w:rsidRPr="00492F8C">
              <w:rPr>
                <w:rFonts w:ascii="Candara" w:hAnsi="Candara"/>
              </w:rPr>
              <w:t>Percentages</w:t>
            </w:r>
          </w:p>
          <w:p w:rsidR="00492F8C" w:rsidRPr="00492F8C" w:rsidRDefault="00492F8C" w:rsidP="00E0093A">
            <w:pPr>
              <w:jc w:val="center"/>
              <w:rPr>
                <w:rFonts w:ascii="Candara" w:hAnsi="Candara"/>
              </w:rPr>
            </w:pPr>
          </w:p>
          <w:p w:rsidR="00C623B0" w:rsidRPr="00D91B8A" w:rsidRDefault="00C623B0" w:rsidP="00E0093A">
            <w:pPr>
              <w:jc w:val="center"/>
              <w:rPr>
                <w:rFonts w:ascii="Candara" w:hAnsi="Candara"/>
              </w:rPr>
            </w:pPr>
            <w:r w:rsidRPr="00C623B0">
              <w:rPr>
                <w:rFonts w:ascii="Candara" w:hAnsi="Candara"/>
                <w:sz w:val="20"/>
              </w:rPr>
              <w:t>Multiplying proper fractions by whole numbers</w:t>
            </w:r>
            <w:r w:rsidR="00492F8C">
              <w:rPr>
                <w:rFonts w:ascii="Candara" w:hAnsi="Candara"/>
                <w:sz w:val="20"/>
              </w:rPr>
              <w:t xml:space="preserve"> and mixed numbers </w:t>
            </w:r>
          </w:p>
        </w:tc>
        <w:tc>
          <w:tcPr>
            <w:tcW w:w="3544" w:type="dxa"/>
            <w:gridSpan w:val="2"/>
            <w:shd w:val="clear" w:color="auto" w:fill="FFFF99"/>
          </w:tcPr>
          <w:p w:rsidR="00492F8C" w:rsidRDefault="00492F8C" w:rsidP="00492F8C">
            <w:pPr>
              <w:jc w:val="center"/>
              <w:rPr>
                <w:rFonts w:ascii="Candara" w:hAnsi="Candara"/>
                <w:b/>
                <w:sz w:val="24"/>
              </w:rPr>
            </w:pPr>
            <w:r w:rsidRPr="00C623B0">
              <w:rPr>
                <w:rFonts w:ascii="Candara" w:hAnsi="Candara"/>
                <w:b/>
                <w:sz w:val="24"/>
              </w:rPr>
              <w:t>Geometry</w:t>
            </w:r>
          </w:p>
          <w:p w:rsidR="00492F8C" w:rsidRDefault="00492F8C" w:rsidP="00E0093A">
            <w:pPr>
              <w:jc w:val="center"/>
              <w:rPr>
                <w:rFonts w:ascii="Candara" w:hAnsi="Candara"/>
                <w:b/>
              </w:rPr>
            </w:pPr>
          </w:p>
          <w:p w:rsidR="007D3ABC" w:rsidRDefault="007D3ABC" w:rsidP="00E0093A">
            <w:pPr>
              <w:jc w:val="center"/>
              <w:rPr>
                <w:rFonts w:ascii="Candara" w:hAnsi="Candara"/>
              </w:rPr>
            </w:pPr>
            <w:r w:rsidRPr="007D3ABC">
              <w:rPr>
                <w:rFonts w:ascii="Candara" w:hAnsi="Candara"/>
              </w:rPr>
              <w:t>3D shapes</w:t>
            </w:r>
            <w:r w:rsidRPr="007D3ABC">
              <w:rPr>
                <w:rFonts w:ascii="Candara" w:hAnsi="Candara"/>
              </w:rPr>
              <w:br/>
              <w:t xml:space="preserve">Nets </w:t>
            </w:r>
          </w:p>
          <w:p w:rsidR="007C2AFE" w:rsidRPr="007D3ABC" w:rsidRDefault="007C2AFE" w:rsidP="00E0093A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Reflection &amp; translation </w:t>
            </w:r>
          </w:p>
          <w:p w:rsidR="007D3ABC" w:rsidRDefault="007D3ABC" w:rsidP="00E0093A">
            <w:pPr>
              <w:jc w:val="center"/>
              <w:rPr>
                <w:rFonts w:ascii="Candara" w:hAnsi="Candara"/>
                <w:b/>
              </w:rPr>
            </w:pPr>
          </w:p>
          <w:p w:rsidR="007D3ABC" w:rsidRDefault="007D3ABC" w:rsidP="00E0093A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(Time)</w:t>
            </w:r>
          </w:p>
          <w:p w:rsidR="00512218" w:rsidRPr="00D91B8A" w:rsidRDefault="00412C10" w:rsidP="007D3ABC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</w:rPr>
              <w:t>Volume (Measure)</w:t>
            </w:r>
          </w:p>
        </w:tc>
        <w:tc>
          <w:tcPr>
            <w:tcW w:w="2410" w:type="dxa"/>
            <w:gridSpan w:val="3"/>
            <w:shd w:val="clear" w:color="auto" w:fill="FFFF99"/>
          </w:tcPr>
          <w:p w:rsidR="007C2AFE" w:rsidRDefault="008057DE" w:rsidP="007C2AFE">
            <w:pPr>
              <w:jc w:val="center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sz w:val="20"/>
              </w:rPr>
              <w:t xml:space="preserve"> </w:t>
            </w:r>
            <w:r w:rsidR="007C2AFE" w:rsidRPr="003D5E85">
              <w:rPr>
                <w:rFonts w:ascii="Candara" w:hAnsi="Candara"/>
                <w:b/>
                <w:sz w:val="24"/>
              </w:rPr>
              <w:t xml:space="preserve"> Statistics and Time</w:t>
            </w:r>
          </w:p>
          <w:p w:rsidR="007C2AFE" w:rsidRPr="003D5E85" w:rsidRDefault="007C2AFE" w:rsidP="007C2AFE">
            <w:pPr>
              <w:jc w:val="center"/>
              <w:rPr>
                <w:rFonts w:ascii="Candara" w:hAnsi="Candara"/>
                <w:b/>
                <w:sz w:val="24"/>
              </w:rPr>
            </w:pPr>
          </w:p>
          <w:p w:rsidR="008057DE" w:rsidRDefault="007C2AFE" w:rsidP="007C2AFE">
            <w:pPr>
              <w:jc w:val="center"/>
              <w:rPr>
                <w:rFonts w:ascii="Candara" w:hAnsi="Candara"/>
                <w:sz w:val="20"/>
              </w:rPr>
            </w:pPr>
            <w:r w:rsidRPr="008E0BC2">
              <w:rPr>
                <w:rFonts w:ascii="Candara" w:hAnsi="Candara"/>
                <w:sz w:val="20"/>
              </w:rPr>
              <w:t>Reading timetables</w:t>
            </w:r>
          </w:p>
          <w:p w:rsidR="007C2AFE" w:rsidRPr="008057DE" w:rsidRDefault="007C2AFE" w:rsidP="007C2AFE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</w:rPr>
              <w:t xml:space="preserve">Drawing and interpreting tables and graphs/ charts </w:t>
            </w:r>
          </w:p>
        </w:tc>
      </w:tr>
      <w:tr w:rsidR="00C623B0" w:rsidTr="007C2AFE">
        <w:trPr>
          <w:trHeight w:val="1054"/>
        </w:trPr>
        <w:tc>
          <w:tcPr>
            <w:tcW w:w="9776" w:type="dxa"/>
            <w:gridSpan w:val="11"/>
            <w:shd w:val="clear" w:color="auto" w:fill="BDD6EE" w:themeFill="accent1" w:themeFillTint="66"/>
          </w:tcPr>
          <w:p w:rsidR="00C623B0" w:rsidRPr="00A870E6" w:rsidRDefault="00C623B0" w:rsidP="00E0093A">
            <w:pPr>
              <w:jc w:val="center"/>
              <w:rPr>
                <w:rFonts w:ascii="Candara" w:hAnsi="Candara"/>
                <w:sz w:val="20"/>
              </w:rPr>
            </w:pPr>
            <w:r w:rsidRPr="00A870E6">
              <w:rPr>
                <w:rFonts w:ascii="Candara" w:hAnsi="Candara"/>
                <w:sz w:val="20"/>
              </w:rPr>
              <w:t xml:space="preserve">Include measurement – </w:t>
            </w:r>
            <w:r>
              <w:rPr>
                <w:rFonts w:ascii="Candara" w:hAnsi="Candara"/>
                <w:sz w:val="20"/>
              </w:rPr>
              <w:t>all contexts</w:t>
            </w:r>
          </w:p>
          <w:p w:rsidR="00C623B0" w:rsidRPr="00D91B8A" w:rsidRDefault="00C623B0" w:rsidP="00E0093A">
            <w:pPr>
              <w:jc w:val="center"/>
              <w:rPr>
                <w:rFonts w:ascii="Candara" w:hAnsi="Candara"/>
              </w:rPr>
            </w:pPr>
            <w:r w:rsidRPr="00A870E6">
              <w:rPr>
                <w:rFonts w:ascii="Candara" w:hAnsi="Candara"/>
                <w:sz w:val="20"/>
              </w:rPr>
              <w:t>Reasoning and problem solving</w:t>
            </w:r>
          </w:p>
        </w:tc>
        <w:tc>
          <w:tcPr>
            <w:tcW w:w="3544" w:type="dxa"/>
            <w:gridSpan w:val="2"/>
            <w:shd w:val="clear" w:color="auto" w:fill="BDD6EE" w:themeFill="accent1" w:themeFillTint="66"/>
          </w:tcPr>
          <w:p w:rsidR="00C623B0" w:rsidRPr="00A870E6" w:rsidRDefault="00C623B0" w:rsidP="00E0093A">
            <w:pPr>
              <w:jc w:val="center"/>
              <w:rPr>
                <w:rFonts w:ascii="Candara" w:hAnsi="Candara"/>
                <w:sz w:val="20"/>
              </w:rPr>
            </w:pPr>
            <w:r w:rsidRPr="00A870E6">
              <w:rPr>
                <w:rFonts w:ascii="Candara" w:hAnsi="Candara"/>
                <w:sz w:val="20"/>
              </w:rPr>
              <w:t xml:space="preserve">Include measurement – </w:t>
            </w:r>
            <w:r>
              <w:rPr>
                <w:rFonts w:ascii="Candara" w:hAnsi="Candara"/>
                <w:sz w:val="20"/>
              </w:rPr>
              <w:t>all contexts</w:t>
            </w:r>
          </w:p>
          <w:p w:rsidR="00C623B0" w:rsidRPr="00D91B8A" w:rsidRDefault="00C623B0" w:rsidP="00E0093A">
            <w:pPr>
              <w:jc w:val="center"/>
              <w:rPr>
                <w:rFonts w:ascii="Candara" w:hAnsi="Candara"/>
              </w:rPr>
            </w:pPr>
            <w:r w:rsidRPr="00A870E6">
              <w:rPr>
                <w:rFonts w:ascii="Candara" w:hAnsi="Candara"/>
                <w:sz w:val="20"/>
              </w:rPr>
              <w:t>Reasoning and problem solving</w:t>
            </w:r>
          </w:p>
        </w:tc>
        <w:tc>
          <w:tcPr>
            <w:tcW w:w="2410" w:type="dxa"/>
            <w:gridSpan w:val="3"/>
            <w:shd w:val="clear" w:color="auto" w:fill="BDD6EE" w:themeFill="accent1" w:themeFillTint="66"/>
          </w:tcPr>
          <w:p w:rsidR="00C623B0" w:rsidRPr="00A870E6" w:rsidRDefault="00C623B0" w:rsidP="00E0093A">
            <w:pPr>
              <w:jc w:val="center"/>
              <w:rPr>
                <w:rFonts w:ascii="Candara" w:hAnsi="Candara"/>
                <w:sz w:val="20"/>
              </w:rPr>
            </w:pPr>
            <w:r w:rsidRPr="00A870E6">
              <w:rPr>
                <w:rFonts w:ascii="Candara" w:hAnsi="Candara"/>
                <w:sz w:val="20"/>
              </w:rPr>
              <w:t xml:space="preserve">Include measurement – </w:t>
            </w:r>
            <w:r>
              <w:rPr>
                <w:rFonts w:ascii="Candara" w:hAnsi="Candara"/>
                <w:sz w:val="20"/>
              </w:rPr>
              <w:t>all contexts</w:t>
            </w:r>
          </w:p>
          <w:p w:rsidR="00C623B0" w:rsidRPr="00D91B8A" w:rsidRDefault="00C623B0" w:rsidP="00E0093A">
            <w:pPr>
              <w:jc w:val="center"/>
              <w:rPr>
                <w:rFonts w:ascii="Candara" w:hAnsi="Candara"/>
              </w:rPr>
            </w:pPr>
            <w:r w:rsidRPr="00A870E6">
              <w:rPr>
                <w:rFonts w:ascii="Candara" w:hAnsi="Candara"/>
                <w:sz w:val="20"/>
              </w:rPr>
              <w:t>Reasoning and problem solving</w:t>
            </w:r>
          </w:p>
        </w:tc>
      </w:tr>
      <w:tr w:rsidR="007C2AFE" w:rsidTr="007C2AFE">
        <w:trPr>
          <w:trHeight w:val="1693"/>
        </w:trPr>
        <w:tc>
          <w:tcPr>
            <w:tcW w:w="1173" w:type="dxa"/>
            <w:shd w:val="clear" w:color="auto" w:fill="F7CAAC" w:themeFill="accent2" w:themeFillTint="66"/>
          </w:tcPr>
          <w:p w:rsidR="007C2AFE" w:rsidRPr="00D91B8A" w:rsidRDefault="007C2AFE" w:rsidP="00E0093A">
            <w:pPr>
              <w:rPr>
                <w:rFonts w:ascii="Candara" w:hAnsi="Candara"/>
                <w:b/>
                <w:sz w:val="24"/>
              </w:rPr>
            </w:pPr>
            <w:r w:rsidRPr="00D91B8A">
              <w:rPr>
                <w:rFonts w:ascii="Candara" w:hAnsi="Candara"/>
                <w:b/>
                <w:sz w:val="24"/>
              </w:rPr>
              <w:lastRenderedPageBreak/>
              <w:t xml:space="preserve">Summer </w:t>
            </w:r>
          </w:p>
        </w:tc>
        <w:tc>
          <w:tcPr>
            <w:tcW w:w="2350" w:type="dxa"/>
            <w:gridSpan w:val="2"/>
            <w:shd w:val="clear" w:color="auto" w:fill="F7CAAC" w:themeFill="accent2" w:themeFillTint="66"/>
          </w:tcPr>
          <w:p w:rsidR="007C2AFE" w:rsidRDefault="007C2AFE" w:rsidP="00E0093A">
            <w:pPr>
              <w:jc w:val="center"/>
              <w:rPr>
                <w:rFonts w:ascii="Candara" w:hAnsi="Candara"/>
                <w:b/>
                <w:sz w:val="24"/>
              </w:rPr>
            </w:pPr>
            <w:r w:rsidRPr="003D5E85">
              <w:rPr>
                <w:rFonts w:ascii="Candara" w:hAnsi="Candara"/>
                <w:b/>
                <w:sz w:val="24"/>
              </w:rPr>
              <w:t>Statistics and Time</w:t>
            </w:r>
          </w:p>
          <w:p w:rsidR="007C2AFE" w:rsidRDefault="007C2AFE" w:rsidP="00E0093A">
            <w:pPr>
              <w:jc w:val="center"/>
              <w:rPr>
                <w:rFonts w:ascii="Candara" w:hAnsi="Candara"/>
                <w:b/>
                <w:sz w:val="24"/>
              </w:rPr>
            </w:pPr>
          </w:p>
          <w:p w:rsidR="007C2AFE" w:rsidRDefault="007C2AFE" w:rsidP="00E0093A">
            <w:pPr>
              <w:jc w:val="center"/>
              <w:rPr>
                <w:rFonts w:ascii="Candara" w:hAnsi="Candara"/>
                <w:b/>
                <w:sz w:val="24"/>
              </w:rPr>
            </w:pPr>
            <w:r w:rsidRPr="007C2AFE">
              <w:rPr>
                <w:rFonts w:ascii="Candara" w:hAnsi="Candara"/>
                <w:sz w:val="20"/>
              </w:rPr>
              <w:t xml:space="preserve">Drawing and </w:t>
            </w:r>
            <w:r>
              <w:rPr>
                <w:rFonts w:ascii="Candara" w:hAnsi="Candara"/>
                <w:sz w:val="20"/>
              </w:rPr>
              <w:t>interpreting tables and graphs/ charts</w:t>
            </w:r>
          </w:p>
        </w:tc>
        <w:tc>
          <w:tcPr>
            <w:tcW w:w="2350" w:type="dxa"/>
            <w:gridSpan w:val="5"/>
            <w:shd w:val="clear" w:color="auto" w:fill="F7CAAC" w:themeFill="accent2" w:themeFillTint="66"/>
          </w:tcPr>
          <w:p w:rsidR="007C2AFE" w:rsidRPr="00C623B0" w:rsidRDefault="007C2AFE" w:rsidP="007C2AFE">
            <w:pPr>
              <w:jc w:val="center"/>
              <w:rPr>
                <w:rFonts w:ascii="Candara" w:hAnsi="Candara"/>
                <w:b/>
                <w:sz w:val="24"/>
              </w:rPr>
            </w:pPr>
            <w:r w:rsidRPr="00C623B0">
              <w:rPr>
                <w:rFonts w:ascii="Candara" w:hAnsi="Candara"/>
                <w:b/>
                <w:sz w:val="24"/>
              </w:rPr>
              <w:t>Geometry</w:t>
            </w:r>
            <w:r>
              <w:rPr>
                <w:rFonts w:ascii="Candara" w:hAnsi="Candara"/>
                <w:b/>
                <w:sz w:val="24"/>
              </w:rPr>
              <w:br/>
            </w:r>
          </w:p>
          <w:p w:rsidR="007C2AFE" w:rsidRPr="00C623B0" w:rsidRDefault="007C2AFE" w:rsidP="007C2AFE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</w:rPr>
              <w:t>Properties of 2</w:t>
            </w:r>
            <w:r w:rsidRPr="00C623B0">
              <w:rPr>
                <w:rFonts w:ascii="Candara" w:hAnsi="Candara"/>
                <w:sz w:val="20"/>
              </w:rPr>
              <w:t>d shape</w:t>
            </w:r>
          </w:p>
          <w:p w:rsidR="007C2AFE" w:rsidRDefault="007C2AFE" w:rsidP="007C2AFE">
            <w:pPr>
              <w:jc w:val="center"/>
              <w:rPr>
                <w:rFonts w:ascii="Candara" w:hAnsi="Candara"/>
                <w:sz w:val="20"/>
              </w:rPr>
            </w:pPr>
            <w:r w:rsidRPr="00C623B0">
              <w:rPr>
                <w:rFonts w:ascii="Candara" w:hAnsi="Candara"/>
                <w:sz w:val="20"/>
              </w:rPr>
              <w:t>Angles</w:t>
            </w:r>
          </w:p>
          <w:p w:rsidR="007C2AFE" w:rsidRDefault="007C2AFE" w:rsidP="007C2AFE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Area and Perimeter</w:t>
            </w:r>
          </w:p>
          <w:p w:rsidR="007C2AFE" w:rsidRPr="00D91B8A" w:rsidRDefault="007C2AFE" w:rsidP="007C2AFE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</w:rPr>
              <w:t>Volume (Measure)</w:t>
            </w:r>
          </w:p>
        </w:tc>
        <w:tc>
          <w:tcPr>
            <w:tcW w:w="3903" w:type="dxa"/>
            <w:gridSpan w:val="3"/>
            <w:shd w:val="clear" w:color="auto" w:fill="F7CAAC" w:themeFill="accent2" w:themeFillTint="66"/>
          </w:tcPr>
          <w:p w:rsidR="007C2AFE" w:rsidRDefault="007C2AFE" w:rsidP="007C2AFE">
            <w:pPr>
              <w:jc w:val="center"/>
              <w:rPr>
                <w:rFonts w:ascii="Candara" w:hAnsi="Candara"/>
                <w:b/>
                <w:sz w:val="24"/>
              </w:rPr>
            </w:pPr>
            <w:r w:rsidRPr="003D5E85">
              <w:rPr>
                <w:rFonts w:ascii="Candara" w:hAnsi="Candara"/>
                <w:b/>
                <w:sz w:val="24"/>
              </w:rPr>
              <w:t>Addition and Subtraction</w:t>
            </w:r>
          </w:p>
          <w:p w:rsidR="007C2AFE" w:rsidRDefault="007C2AFE" w:rsidP="007C2AFE">
            <w:pPr>
              <w:jc w:val="center"/>
              <w:rPr>
                <w:rFonts w:ascii="Candara" w:hAnsi="Candara"/>
                <w:sz w:val="20"/>
              </w:rPr>
            </w:pPr>
          </w:p>
          <w:p w:rsidR="007C2AFE" w:rsidRPr="00AE505A" w:rsidRDefault="007C2AFE" w:rsidP="007C2AFE">
            <w:pPr>
              <w:jc w:val="center"/>
              <w:rPr>
                <w:rFonts w:ascii="Candara" w:hAnsi="Candara"/>
                <w:sz w:val="20"/>
              </w:rPr>
            </w:pPr>
            <w:r w:rsidRPr="003D5E85">
              <w:rPr>
                <w:rFonts w:ascii="Candara" w:hAnsi="Candara"/>
                <w:sz w:val="20"/>
              </w:rPr>
              <w:t>Decimal numbers</w:t>
            </w:r>
            <w:r w:rsidRPr="00C623B0">
              <w:rPr>
                <w:rFonts w:ascii="Candara" w:hAnsi="Candara"/>
                <w:b/>
                <w:sz w:val="24"/>
              </w:rPr>
              <w:t xml:space="preserve"> </w:t>
            </w:r>
          </w:p>
          <w:p w:rsidR="007C2AFE" w:rsidRPr="00AE505A" w:rsidRDefault="007C2AFE" w:rsidP="00E0093A">
            <w:pPr>
              <w:jc w:val="center"/>
              <w:rPr>
                <w:rFonts w:ascii="Candara" w:hAnsi="Candara"/>
                <w:sz w:val="20"/>
              </w:rPr>
            </w:pPr>
          </w:p>
        </w:tc>
        <w:tc>
          <w:tcPr>
            <w:tcW w:w="2273" w:type="dxa"/>
            <w:shd w:val="clear" w:color="auto" w:fill="F7CAAC" w:themeFill="accent2" w:themeFillTint="66"/>
          </w:tcPr>
          <w:p w:rsidR="007C2AFE" w:rsidRDefault="007C2AFE" w:rsidP="007C2AFE">
            <w:pPr>
              <w:jc w:val="center"/>
              <w:rPr>
                <w:rFonts w:ascii="Candara" w:hAnsi="Candara"/>
                <w:b/>
                <w:sz w:val="24"/>
              </w:rPr>
            </w:pPr>
            <w:r w:rsidRPr="00C623B0">
              <w:rPr>
                <w:rFonts w:ascii="Candara" w:hAnsi="Candara"/>
                <w:b/>
                <w:sz w:val="24"/>
              </w:rPr>
              <w:t>Geometry</w:t>
            </w:r>
          </w:p>
          <w:p w:rsidR="007C2AFE" w:rsidRPr="00C623B0" w:rsidRDefault="007C2AFE" w:rsidP="007C2AFE">
            <w:pPr>
              <w:rPr>
                <w:rFonts w:ascii="Candara" w:hAnsi="Candara"/>
                <w:b/>
                <w:sz w:val="24"/>
              </w:rPr>
            </w:pPr>
          </w:p>
          <w:p w:rsidR="007C2AFE" w:rsidRDefault="007C2AFE" w:rsidP="007C2AFE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Area and Perimeter</w:t>
            </w:r>
          </w:p>
          <w:p w:rsidR="007C2AFE" w:rsidRDefault="007C2AFE" w:rsidP="00E0093A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(review)</w:t>
            </w:r>
          </w:p>
        </w:tc>
        <w:tc>
          <w:tcPr>
            <w:tcW w:w="1840" w:type="dxa"/>
            <w:gridSpan w:val="2"/>
            <w:shd w:val="clear" w:color="auto" w:fill="F7CAAC" w:themeFill="accent2" w:themeFillTint="66"/>
          </w:tcPr>
          <w:p w:rsidR="007C2AFE" w:rsidRDefault="007C2AFE" w:rsidP="007C2AFE">
            <w:pPr>
              <w:jc w:val="center"/>
              <w:rPr>
                <w:rFonts w:ascii="Candara" w:hAnsi="Candara"/>
                <w:b/>
                <w:sz w:val="24"/>
              </w:rPr>
            </w:pPr>
            <w:r w:rsidRPr="00C623B0">
              <w:rPr>
                <w:rFonts w:ascii="Candara" w:hAnsi="Candara"/>
                <w:b/>
                <w:sz w:val="24"/>
              </w:rPr>
              <w:t>Multiplication and Division</w:t>
            </w:r>
          </w:p>
          <w:p w:rsidR="007C2AFE" w:rsidRDefault="007C2AFE" w:rsidP="007C2AFE">
            <w:pPr>
              <w:jc w:val="center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 xml:space="preserve">Formal methods </w:t>
            </w:r>
          </w:p>
          <w:p w:rsidR="007C2AFE" w:rsidRPr="00C623B0" w:rsidRDefault="007C2AFE" w:rsidP="007C2AFE">
            <w:pPr>
              <w:jc w:val="center"/>
              <w:rPr>
                <w:rFonts w:ascii="Candara" w:hAnsi="Candara"/>
                <w:sz w:val="20"/>
              </w:rPr>
            </w:pPr>
            <w:proofErr w:type="gramStart"/>
            <w:r w:rsidRPr="00C623B0">
              <w:rPr>
                <w:rFonts w:ascii="Candara" w:hAnsi="Candara"/>
                <w:sz w:val="20"/>
              </w:rPr>
              <w:t>4 digit</w:t>
            </w:r>
            <w:proofErr w:type="gramEnd"/>
            <w:r w:rsidRPr="00C623B0">
              <w:rPr>
                <w:rFonts w:ascii="Candara" w:hAnsi="Candara"/>
                <w:sz w:val="20"/>
              </w:rPr>
              <w:t xml:space="preserve"> x 1 digit</w:t>
            </w:r>
          </w:p>
          <w:p w:rsidR="007C2AFE" w:rsidRDefault="007C2AFE" w:rsidP="007C2AFE">
            <w:pPr>
              <w:jc w:val="center"/>
              <w:rPr>
                <w:rFonts w:ascii="Candara" w:hAnsi="Candara"/>
                <w:sz w:val="20"/>
              </w:rPr>
            </w:pPr>
            <w:r w:rsidRPr="00C623B0">
              <w:rPr>
                <w:rFonts w:ascii="Candara" w:hAnsi="Candara"/>
                <w:sz w:val="20"/>
              </w:rPr>
              <w:t>2 digit x 2 digit</w:t>
            </w:r>
            <w:r>
              <w:rPr>
                <w:rFonts w:ascii="Candara" w:hAnsi="Candara"/>
                <w:sz w:val="20"/>
              </w:rPr>
              <w:br/>
            </w:r>
            <w:r w:rsidRPr="00C623B0">
              <w:rPr>
                <w:rFonts w:ascii="Candara" w:hAnsi="Candara"/>
                <w:sz w:val="20"/>
              </w:rPr>
              <w:t>3 digit x 2 digit</w:t>
            </w:r>
          </w:p>
          <w:p w:rsidR="007C2AFE" w:rsidRDefault="007C2AFE" w:rsidP="007C2AFE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3 digit </w:t>
            </w:r>
            <w:r w:rsidRPr="00C623B0">
              <w:rPr>
                <w:rFonts w:ascii="Candara" w:hAnsi="Candara"/>
                <w:sz w:val="20"/>
                <w:szCs w:val="24"/>
              </w:rPr>
              <w:t xml:space="preserve">÷ </w:t>
            </w:r>
            <w:r>
              <w:rPr>
                <w:rFonts w:ascii="Candara" w:hAnsi="Candara"/>
                <w:sz w:val="20"/>
                <w:szCs w:val="24"/>
              </w:rPr>
              <w:t xml:space="preserve"> </w:t>
            </w:r>
            <w:r>
              <w:rPr>
                <w:rFonts w:ascii="Candara" w:hAnsi="Candara"/>
                <w:sz w:val="20"/>
              </w:rPr>
              <w:t>1 digit</w:t>
            </w:r>
          </w:p>
          <w:p w:rsidR="007C2AFE" w:rsidRPr="00C623B0" w:rsidRDefault="007C2AFE" w:rsidP="007C2AFE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4 digit </w:t>
            </w:r>
            <w:r w:rsidRPr="00C623B0">
              <w:rPr>
                <w:rFonts w:ascii="Candara" w:hAnsi="Candara"/>
                <w:sz w:val="20"/>
                <w:szCs w:val="24"/>
              </w:rPr>
              <w:t xml:space="preserve">÷ </w:t>
            </w:r>
            <w:r>
              <w:rPr>
                <w:rFonts w:ascii="Candara" w:hAnsi="Candara"/>
                <w:sz w:val="20"/>
                <w:szCs w:val="24"/>
              </w:rPr>
              <w:t xml:space="preserve"> </w:t>
            </w:r>
            <w:r>
              <w:rPr>
                <w:rFonts w:ascii="Candara" w:hAnsi="Candara"/>
                <w:sz w:val="20"/>
              </w:rPr>
              <w:t>1 digit</w:t>
            </w:r>
          </w:p>
        </w:tc>
        <w:tc>
          <w:tcPr>
            <w:tcW w:w="1841" w:type="dxa"/>
            <w:gridSpan w:val="2"/>
            <w:shd w:val="clear" w:color="auto" w:fill="F7CAAC" w:themeFill="accent2" w:themeFillTint="66"/>
          </w:tcPr>
          <w:p w:rsidR="007C2AFE" w:rsidRPr="00C623B0" w:rsidRDefault="007C2AFE" w:rsidP="007C2AFE">
            <w:pPr>
              <w:jc w:val="center"/>
              <w:rPr>
                <w:rFonts w:ascii="Candara" w:hAnsi="Candara"/>
                <w:b/>
                <w:sz w:val="24"/>
              </w:rPr>
            </w:pPr>
            <w:r w:rsidRPr="00C623B0">
              <w:rPr>
                <w:rFonts w:ascii="Candara" w:hAnsi="Candara"/>
                <w:b/>
                <w:sz w:val="24"/>
              </w:rPr>
              <w:t>Geometry</w:t>
            </w:r>
            <w:r>
              <w:rPr>
                <w:rFonts w:ascii="Candara" w:hAnsi="Candara"/>
                <w:b/>
                <w:sz w:val="24"/>
              </w:rPr>
              <w:br/>
            </w:r>
          </w:p>
          <w:p w:rsidR="007C2AFE" w:rsidRPr="003D5E85" w:rsidRDefault="007C2AFE" w:rsidP="007C2AFE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</w:rPr>
              <w:t>Volume (Measure)</w:t>
            </w:r>
          </w:p>
        </w:tc>
      </w:tr>
      <w:tr w:rsidR="003D5E85" w:rsidTr="007C2AFE">
        <w:trPr>
          <w:trHeight w:val="311"/>
        </w:trPr>
        <w:tc>
          <w:tcPr>
            <w:tcW w:w="5873" w:type="dxa"/>
            <w:gridSpan w:val="8"/>
            <w:shd w:val="clear" w:color="auto" w:fill="BDD6EE" w:themeFill="accent1" w:themeFillTint="66"/>
          </w:tcPr>
          <w:p w:rsidR="007C2AFE" w:rsidRDefault="007C2AFE" w:rsidP="00E0093A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Sequencing and rounding </w:t>
            </w:r>
          </w:p>
          <w:p w:rsidR="003D5E85" w:rsidRPr="00D91B8A" w:rsidRDefault="003D5E85" w:rsidP="00E0093A">
            <w:pPr>
              <w:jc w:val="center"/>
              <w:rPr>
                <w:rFonts w:ascii="Candara" w:hAnsi="Candara"/>
              </w:rPr>
            </w:pPr>
            <w:r w:rsidRPr="00A870E6">
              <w:rPr>
                <w:rFonts w:ascii="Candara" w:hAnsi="Candara"/>
                <w:sz w:val="20"/>
              </w:rPr>
              <w:t>Reasoning and problem solving</w:t>
            </w:r>
          </w:p>
        </w:tc>
        <w:tc>
          <w:tcPr>
            <w:tcW w:w="3903" w:type="dxa"/>
            <w:gridSpan w:val="3"/>
            <w:shd w:val="clear" w:color="auto" w:fill="BDD6EE" w:themeFill="accent1" w:themeFillTint="66"/>
          </w:tcPr>
          <w:p w:rsidR="003D5E85" w:rsidRPr="00A870E6" w:rsidRDefault="003D5E85" w:rsidP="00E0093A">
            <w:pPr>
              <w:jc w:val="center"/>
              <w:rPr>
                <w:rFonts w:ascii="Candara" w:hAnsi="Candara"/>
                <w:sz w:val="20"/>
              </w:rPr>
            </w:pPr>
            <w:r w:rsidRPr="00A870E6">
              <w:rPr>
                <w:rFonts w:ascii="Candara" w:hAnsi="Candara"/>
                <w:sz w:val="20"/>
              </w:rPr>
              <w:t xml:space="preserve">Include measurement – </w:t>
            </w:r>
            <w:r>
              <w:rPr>
                <w:rFonts w:ascii="Candara" w:hAnsi="Candara"/>
                <w:sz w:val="20"/>
              </w:rPr>
              <w:t>all contexts</w:t>
            </w:r>
          </w:p>
          <w:p w:rsidR="003D5E85" w:rsidRPr="00D91B8A" w:rsidRDefault="003D5E85" w:rsidP="00E0093A">
            <w:pPr>
              <w:jc w:val="center"/>
              <w:rPr>
                <w:rFonts w:ascii="Candara" w:hAnsi="Candara"/>
              </w:rPr>
            </w:pPr>
            <w:r w:rsidRPr="00A870E6">
              <w:rPr>
                <w:rFonts w:ascii="Candara" w:hAnsi="Candara"/>
                <w:sz w:val="20"/>
              </w:rPr>
              <w:t>Reasoning and problem solving</w:t>
            </w:r>
          </w:p>
        </w:tc>
        <w:tc>
          <w:tcPr>
            <w:tcW w:w="2273" w:type="dxa"/>
            <w:shd w:val="clear" w:color="auto" w:fill="BDD6EE" w:themeFill="accent1" w:themeFillTint="66"/>
          </w:tcPr>
          <w:p w:rsidR="003D5E85" w:rsidRPr="00A870E6" w:rsidRDefault="003D5E85" w:rsidP="00E0093A">
            <w:pPr>
              <w:jc w:val="center"/>
              <w:rPr>
                <w:rFonts w:ascii="Candara" w:hAnsi="Candara"/>
                <w:sz w:val="20"/>
              </w:rPr>
            </w:pPr>
            <w:r w:rsidRPr="00A870E6">
              <w:rPr>
                <w:rFonts w:ascii="Candara" w:hAnsi="Candara"/>
                <w:sz w:val="20"/>
              </w:rPr>
              <w:t xml:space="preserve">Include measurement – </w:t>
            </w:r>
            <w:r>
              <w:rPr>
                <w:rFonts w:ascii="Candara" w:hAnsi="Candara"/>
                <w:sz w:val="20"/>
              </w:rPr>
              <w:t>all contexts</w:t>
            </w:r>
          </w:p>
          <w:p w:rsidR="003D5E85" w:rsidRPr="00D91B8A" w:rsidRDefault="003D5E85" w:rsidP="00E0093A">
            <w:pPr>
              <w:rPr>
                <w:rFonts w:ascii="Candara" w:hAnsi="Candara"/>
              </w:rPr>
            </w:pPr>
            <w:r w:rsidRPr="00A870E6">
              <w:rPr>
                <w:rFonts w:ascii="Candara" w:hAnsi="Candara"/>
                <w:sz w:val="20"/>
              </w:rPr>
              <w:t>Reasoning and problem solving</w:t>
            </w:r>
          </w:p>
        </w:tc>
        <w:tc>
          <w:tcPr>
            <w:tcW w:w="1271" w:type="dxa"/>
            <w:shd w:val="clear" w:color="auto" w:fill="BDD6EE" w:themeFill="accent1" w:themeFillTint="66"/>
          </w:tcPr>
          <w:p w:rsidR="003D5E85" w:rsidRPr="00E0093A" w:rsidRDefault="003D5E85" w:rsidP="00E0093A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E0093A">
              <w:rPr>
                <w:rFonts w:ascii="Candara" w:hAnsi="Candara"/>
                <w:sz w:val="16"/>
                <w:szCs w:val="16"/>
              </w:rPr>
              <w:t>Include measurement – all contexts</w:t>
            </w:r>
          </w:p>
          <w:p w:rsidR="003D5E85" w:rsidRPr="00D91B8A" w:rsidRDefault="003D5E85" w:rsidP="00E0093A">
            <w:pPr>
              <w:rPr>
                <w:rFonts w:ascii="Candara" w:hAnsi="Candara"/>
              </w:rPr>
            </w:pPr>
            <w:r w:rsidRPr="00E0093A">
              <w:rPr>
                <w:rFonts w:ascii="Candara" w:hAnsi="Candara"/>
                <w:sz w:val="16"/>
                <w:szCs w:val="16"/>
              </w:rPr>
              <w:t>Reasoning and problem solving</w:t>
            </w:r>
          </w:p>
        </w:tc>
        <w:tc>
          <w:tcPr>
            <w:tcW w:w="2410" w:type="dxa"/>
            <w:gridSpan w:val="3"/>
            <w:shd w:val="clear" w:color="auto" w:fill="BDD6EE" w:themeFill="accent1" w:themeFillTint="66"/>
          </w:tcPr>
          <w:p w:rsidR="003D5E85" w:rsidRPr="00A870E6" w:rsidRDefault="003D5E85" w:rsidP="00E0093A">
            <w:pPr>
              <w:jc w:val="center"/>
              <w:rPr>
                <w:rFonts w:ascii="Candara" w:hAnsi="Candara"/>
                <w:sz w:val="20"/>
              </w:rPr>
            </w:pPr>
            <w:r w:rsidRPr="00A870E6">
              <w:rPr>
                <w:rFonts w:ascii="Candara" w:hAnsi="Candara"/>
                <w:sz w:val="20"/>
              </w:rPr>
              <w:t xml:space="preserve">Include measurement – </w:t>
            </w:r>
            <w:r>
              <w:rPr>
                <w:rFonts w:ascii="Candara" w:hAnsi="Candara"/>
                <w:sz w:val="20"/>
              </w:rPr>
              <w:t>all contexts</w:t>
            </w:r>
          </w:p>
          <w:p w:rsidR="003D5E85" w:rsidRPr="00D91B8A" w:rsidRDefault="003D5E85" w:rsidP="007C2AFE">
            <w:pPr>
              <w:jc w:val="center"/>
              <w:rPr>
                <w:rFonts w:ascii="Candara" w:hAnsi="Candara"/>
              </w:rPr>
            </w:pPr>
            <w:r w:rsidRPr="00A870E6">
              <w:rPr>
                <w:rFonts w:ascii="Candara" w:hAnsi="Candara"/>
                <w:sz w:val="20"/>
              </w:rPr>
              <w:t>Reasoning and problem solving</w:t>
            </w:r>
          </w:p>
        </w:tc>
      </w:tr>
    </w:tbl>
    <w:p w:rsidR="00F270D5" w:rsidRDefault="002D1DF6"/>
    <w:sectPr w:rsidR="00F270D5" w:rsidSect="00D91B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93A" w:rsidRDefault="00E0093A" w:rsidP="00E0093A">
      <w:pPr>
        <w:spacing w:after="0" w:line="240" w:lineRule="auto"/>
      </w:pPr>
      <w:r>
        <w:separator/>
      </w:r>
    </w:p>
  </w:endnote>
  <w:endnote w:type="continuationSeparator" w:id="0">
    <w:p w:rsidR="00E0093A" w:rsidRDefault="00E0093A" w:rsidP="00E0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F6" w:rsidRDefault="002D1D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F6" w:rsidRDefault="002D1D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F6" w:rsidRDefault="002D1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93A" w:rsidRDefault="00E0093A" w:rsidP="00E0093A">
      <w:pPr>
        <w:spacing w:after="0" w:line="240" w:lineRule="auto"/>
      </w:pPr>
      <w:r>
        <w:separator/>
      </w:r>
    </w:p>
  </w:footnote>
  <w:footnote w:type="continuationSeparator" w:id="0">
    <w:p w:rsidR="00E0093A" w:rsidRDefault="00E0093A" w:rsidP="00E0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F6" w:rsidRDefault="002D1D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3A" w:rsidRPr="00475822" w:rsidRDefault="00E0093A" w:rsidP="00E0093A">
    <w:pPr>
      <w:jc w:val="center"/>
      <w:rPr>
        <w:b/>
        <w:sz w:val="40"/>
        <w:szCs w:val="40"/>
        <w:u w:val="single"/>
      </w:rPr>
    </w:pPr>
    <w:r w:rsidRPr="00475822">
      <w:rPr>
        <w:b/>
        <w:sz w:val="40"/>
        <w:szCs w:val="40"/>
        <w:u w:val="single"/>
      </w:rPr>
      <w:t>Yearly Overview</w:t>
    </w:r>
    <w:r w:rsidR="00497B4A">
      <w:rPr>
        <w:b/>
        <w:sz w:val="40"/>
        <w:szCs w:val="40"/>
        <w:u w:val="single"/>
      </w:rPr>
      <w:t xml:space="preserve"> </w:t>
    </w:r>
    <w:bookmarkStart w:id="0" w:name="_GoBack"/>
    <w:bookmarkEnd w:id="0"/>
  </w:p>
  <w:p w:rsidR="00E0093A" w:rsidRDefault="00E009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F6" w:rsidRDefault="002D1D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A1"/>
    <w:rsid w:val="000413E3"/>
    <w:rsid w:val="002D1DF6"/>
    <w:rsid w:val="002F579E"/>
    <w:rsid w:val="003506A4"/>
    <w:rsid w:val="003D5E85"/>
    <w:rsid w:val="00412C10"/>
    <w:rsid w:val="00466BEF"/>
    <w:rsid w:val="00492F8C"/>
    <w:rsid w:val="00494DA1"/>
    <w:rsid w:val="00497B4A"/>
    <w:rsid w:val="004C1FE5"/>
    <w:rsid w:val="00512218"/>
    <w:rsid w:val="006372D9"/>
    <w:rsid w:val="00662D86"/>
    <w:rsid w:val="007964CD"/>
    <w:rsid w:val="007C2AFE"/>
    <w:rsid w:val="007D3ABC"/>
    <w:rsid w:val="008057DE"/>
    <w:rsid w:val="00867B08"/>
    <w:rsid w:val="008E0BC2"/>
    <w:rsid w:val="00AE505A"/>
    <w:rsid w:val="00AF2B69"/>
    <w:rsid w:val="00BB2E09"/>
    <w:rsid w:val="00C427A0"/>
    <w:rsid w:val="00C623B0"/>
    <w:rsid w:val="00D044D3"/>
    <w:rsid w:val="00D45CEE"/>
    <w:rsid w:val="00D91B8A"/>
    <w:rsid w:val="00E0093A"/>
    <w:rsid w:val="00E2329D"/>
    <w:rsid w:val="00E4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1FF49"/>
  <w15:chartTrackingRefBased/>
  <w15:docId w15:val="{B48064AD-B932-437F-BFC3-6AEA79CE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0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93A"/>
  </w:style>
  <w:style w:type="paragraph" w:styleId="Footer">
    <w:name w:val="footer"/>
    <w:basedOn w:val="Normal"/>
    <w:link w:val="FooterChar"/>
    <w:uiPriority w:val="99"/>
    <w:unhideWhenUsed/>
    <w:rsid w:val="00E00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 C Aided Primary School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LewtasS</dc:creator>
  <cp:keywords/>
  <dc:description/>
  <cp:lastModifiedBy>chris.turner</cp:lastModifiedBy>
  <cp:revision>11</cp:revision>
  <cp:lastPrinted>2017-07-10T12:39:00Z</cp:lastPrinted>
  <dcterms:created xsi:type="dcterms:W3CDTF">2023-07-05T15:32:00Z</dcterms:created>
  <dcterms:modified xsi:type="dcterms:W3CDTF">2023-07-17T09:14:00Z</dcterms:modified>
</cp:coreProperties>
</file>